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90523" w14:textId="26A687B4" w:rsidR="0019050E" w:rsidRDefault="0019050E" w:rsidP="003C5949">
      <w:pPr>
        <w:spacing w:after="0"/>
        <w:rPr>
          <w:b/>
          <w:bCs/>
          <w:color w:val="02594C"/>
          <w:sz w:val="28"/>
          <w:szCs w:val="28"/>
        </w:rPr>
      </w:pPr>
      <w:r>
        <w:rPr>
          <w:rFonts w:cstheme="minorHAnsi"/>
          <w:noProof/>
        </w:rPr>
        <mc:AlternateContent>
          <mc:Choice Requires="wps">
            <w:drawing>
              <wp:anchor distT="0" distB="0" distL="114300" distR="114300" simplePos="0" relativeHeight="251661312" behindDoc="0" locked="0" layoutInCell="1" allowOverlap="1" wp14:anchorId="5DB0BF6F" wp14:editId="64E84E8E">
                <wp:simplePos x="0" y="0"/>
                <wp:positionH relativeFrom="column">
                  <wp:posOffset>-904875</wp:posOffset>
                </wp:positionH>
                <wp:positionV relativeFrom="paragraph">
                  <wp:posOffset>-895350</wp:posOffset>
                </wp:positionV>
                <wp:extent cx="7524750" cy="1676400"/>
                <wp:effectExtent l="0" t="0" r="0" b="0"/>
                <wp:wrapNone/>
                <wp:docPr id="950411525" name="Text Box 15"/>
                <wp:cNvGraphicFramePr/>
                <a:graphic xmlns:a="http://schemas.openxmlformats.org/drawingml/2006/main">
                  <a:graphicData uri="http://schemas.microsoft.com/office/word/2010/wordprocessingShape">
                    <wps:wsp>
                      <wps:cNvSpPr txBox="1"/>
                      <wps:spPr>
                        <a:xfrm>
                          <a:off x="0" y="0"/>
                          <a:ext cx="7524750" cy="1676400"/>
                        </a:xfrm>
                        <a:prstGeom prst="rect">
                          <a:avLst/>
                        </a:prstGeom>
                        <a:solidFill>
                          <a:srgbClr val="006152"/>
                        </a:solidFill>
                        <a:ln w="6350">
                          <a:noFill/>
                        </a:ln>
                      </wps:spPr>
                      <wps:txbx>
                        <w:txbxContent>
                          <w:p w14:paraId="4791339A" w14:textId="77777777" w:rsidR="0019050E" w:rsidRDefault="0019050E" w:rsidP="0019050E">
                            <w:r>
                              <w:rPr>
                                <w:noProof/>
                                <w:lang w:eastAsia="en-IE"/>
                              </w:rPr>
                              <w:drawing>
                                <wp:inline distT="0" distB="0" distL="0" distR="0" wp14:anchorId="287587F8" wp14:editId="3FEDF396">
                                  <wp:extent cx="1791201" cy="1371600"/>
                                  <wp:effectExtent l="0" t="0" r="0" b="0"/>
                                  <wp:docPr id="1782124161" name="Picture 2" descr="The image depicts a serene landscape with a clear blue sky, a few scattered clouds, and a small, peaceful pond reflecting the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124161" name="Picture 2" descr="The image depicts a serene landscape with a clear blue sky, a few scattered clouds, and a small, peaceful pond reflecting the sky.&#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04207" cy="138155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B0BF6F" id="_x0000_t202" coordsize="21600,21600" o:spt="202" path="m,l,21600r21600,l21600,xe">
                <v:stroke joinstyle="miter"/>
                <v:path gradientshapeok="t" o:connecttype="rect"/>
              </v:shapetype>
              <v:shape id="Text Box 15" o:spid="_x0000_s1026" type="#_x0000_t202" style="position:absolute;margin-left:-71.25pt;margin-top:-70.5pt;width:592.5pt;height:13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" fillcolor="#006152" stroked="f" strokeweight=".5pt">
                <v:textbox>
                  <w:txbxContent>
                    <w:p w14:paraId="4791339A" w14:textId="77777777" w:rsidR="0019050E" w:rsidRDefault="0019050E" w:rsidP="0019050E">
                      <w:r>
                        <w:rPr>
                          <w:noProof/>
                          <w:lang w:eastAsia="en-IE"/>
                        </w:rPr>
                        <w:drawing>
                          <wp:inline distT="0" distB="0" distL="0" distR="0" wp14:anchorId="287587F8" wp14:editId="3FEDF396">
                            <wp:extent cx="1791201" cy="1371600"/>
                            <wp:effectExtent l="0" t="0" r="0" b="0"/>
                            <wp:docPr id="1782124161" name="Picture 2" descr="The image depicts a serene landscape with a clear blue sky, a few scattered clouds, and a small, peaceful pond reflecting the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124161" name="Picture 2" descr="The image depicts a serene landscape with a clear blue sky, a few scattered clouds, and a small, peaceful pond reflecting the sky.&#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04207" cy="1381559"/>
                                    </a:xfrm>
                                    <a:prstGeom prst="rect">
                                      <a:avLst/>
                                    </a:prstGeom>
                                  </pic:spPr>
                                </pic:pic>
                              </a:graphicData>
                            </a:graphic>
                          </wp:inline>
                        </w:drawing>
                      </w:r>
                    </w:p>
                  </w:txbxContent>
                </v:textbox>
              </v:shape>
            </w:pict>
          </mc:Fallback>
        </mc:AlternateContent>
      </w:r>
      <w:r>
        <w:rPr>
          <w:b/>
          <w:bCs/>
          <w:noProof/>
          <w:color w:val="02594C"/>
          <w:sz w:val="28"/>
          <w:szCs w:val="28"/>
        </w:rPr>
        <mc:AlternateContent>
          <mc:Choice Requires="wps">
            <w:drawing>
              <wp:anchor distT="0" distB="0" distL="114300" distR="114300" simplePos="0" relativeHeight="251659264" behindDoc="0" locked="0" layoutInCell="1" allowOverlap="1" wp14:anchorId="5192585F" wp14:editId="08FD24C9">
                <wp:simplePos x="0" y="0"/>
                <wp:positionH relativeFrom="column">
                  <wp:posOffset>-904875</wp:posOffset>
                </wp:positionH>
                <wp:positionV relativeFrom="paragraph">
                  <wp:posOffset>-895351</wp:posOffset>
                </wp:positionV>
                <wp:extent cx="7524750" cy="10658475"/>
                <wp:effectExtent l="0" t="0" r="19050" b="28575"/>
                <wp:wrapNone/>
                <wp:docPr id="377166118" name="Rectangle 2"/>
                <wp:cNvGraphicFramePr/>
                <a:graphic xmlns:a="http://schemas.openxmlformats.org/drawingml/2006/main">
                  <a:graphicData uri="http://schemas.microsoft.com/office/word/2010/wordprocessingShape">
                    <wps:wsp>
                      <wps:cNvSpPr/>
                      <wps:spPr>
                        <a:xfrm>
                          <a:off x="0" y="0"/>
                          <a:ext cx="7524750" cy="10658475"/>
                        </a:xfrm>
                        <a:prstGeom prst="rect">
                          <a:avLst/>
                        </a:prstGeom>
                        <a:solidFill>
                          <a:srgbClr val="006152"/>
                        </a:solidFill>
                      </wps:spPr>
                      <wps:style>
                        <a:lnRef idx="2">
                          <a:schemeClr val="accent1">
                            <a:shade val="15000"/>
                          </a:schemeClr>
                        </a:lnRef>
                        <a:fillRef idx="1">
                          <a:schemeClr val="accent1"/>
                        </a:fillRef>
                        <a:effectRef idx="0">
                          <a:schemeClr val="accent1"/>
                        </a:effectRef>
                        <a:fontRef idx="minor">
                          <a:schemeClr val="lt1"/>
                        </a:fontRef>
                      </wps:style>
                      <wps:txbx>
                        <w:txbxContent>
                          <w:p w14:paraId="7278E119" w14:textId="77777777" w:rsidR="0019050E" w:rsidRPr="00735D4E" w:rsidRDefault="0019050E" w:rsidP="0019050E">
                            <w:pPr>
                              <w:ind w:left="142"/>
                              <w:jc w:val="center"/>
                              <w:rPr>
                                <w:rFonts w:asciiTheme="majorHAnsi" w:eastAsiaTheme="majorEastAsia" w:hAnsiTheme="majorHAnsi" w:cs="Calibri"/>
                                <w:b/>
                                <w:iCs/>
                                <w:color w:val="FFFFFF" w:themeColor="background1"/>
                                <w:sz w:val="96"/>
                                <w:szCs w:val="96"/>
                                <w:lang w:val="en-GB"/>
                              </w:rPr>
                            </w:pPr>
                            <w:r w:rsidRPr="00735D4E">
                              <w:rPr>
                                <w:rFonts w:asciiTheme="majorHAnsi" w:hAnsiTheme="majorHAnsi" w:cs="Calibri"/>
                                <w:b/>
                                <w:bCs/>
                                <w:color w:val="FFFFFF" w:themeColor="background1"/>
                                <w:sz w:val="96"/>
                                <w:szCs w:val="96"/>
                                <w:lang w:val="en-GB"/>
                              </w:rPr>
                              <w:t>Examples of Past Academic Intern Track Projects</w:t>
                            </w:r>
                          </w:p>
                          <w:p w14:paraId="7736B650" w14:textId="77777777" w:rsidR="0019050E" w:rsidRDefault="0019050E" w:rsidP="0019050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92585F" id="Rectangle 2" o:spid="_x0000_s1027" style="position:absolute;margin-left:-71.25pt;margin-top:-70.5pt;width:592.5pt;height:83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" fillcolor="#006152" strokecolor="#091723 [484]" strokeweight="1pt">
                <v:textbox>
                  <w:txbxContent>
                    <w:p w14:paraId="7278E119" w14:textId="77777777" w:rsidR="0019050E" w:rsidRPr="00735D4E" w:rsidRDefault="0019050E" w:rsidP="0019050E">
                      <w:pPr>
                        <w:ind w:left="142"/>
                        <w:jc w:val="center"/>
                        <w:rPr>
                          <w:rFonts w:asciiTheme="majorHAnsi" w:eastAsiaTheme="majorEastAsia" w:hAnsiTheme="majorHAnsi" w:cs="Calibri"/>
                          <w:b/>
                          <w:iCs/>
                          <w:color w:val="FFFFFF" w:themeColor="background1"/>
                          <w:sz w:val="96"/>
                          <w:szCs w:val="96"/>
                          <w:lang w:val="en-GB"/>
                        </w:rPr>
                      </w:pPr>
                      <w:r w:rsidRPr="00735D4E">
                        <w:rPr>
                          <w:rFonts w:asciiTheme="majorHAnsi" w:hAnsiTheme="majorHAnsi" w:cs="Calibri"/>
                          <w:b/>
                          <w:bCs/>
                          <w:color w:val="FFFFFF" w:themeColor="background1"/>
                          <w:sz w:val="96"/>
                          <w:szCs w:val="96"/>
                          <w:lang w:val="en-GB"/>
                        </w:rPr>
                        <w:t>Examples of Past Academic Intern Track Projects</w:t>
                      </w:r>
                    </w:p>
                    <w:p w14:paraId="7736B650" w14:textId="77777777" w:rsidR="0019050E" w:rsidRDefault="0019050E" w:rsidP="0019050E">
                      <w:pPr>
                        <w:jc w:val="center"/>
                      </w:pPr>
                    </w:p>
                  </w:txbxContent>
                </v:textbox>
              </v:rect>
            </w:pict>
          </mc:Fallback>
        </mc:AlternateContent>
      </w:r>
    </w:p>
    <w:p w14:paraId="00EC1431" w14:textId="77777777" w:rsidR="0019050E" w:rsidRDefault="0019050E">
      <w:pPr>
        <w:rPr>
          <w:b/>
          <w:bCs/>
          <w:color w:val="02594C"/>
          <w:sz w:val="28"/>
          <w:szCs w:val="28"/>
        </w:rPr>
      </w:pPr>
      <w:r>
        <w:rPr>
          <w:b/>
          <w:bCs/>
          <w:color w:val="02594C"/>
          <w:sz w:val="28"/>
          <w:szCs w:val="28"/>
        </w:rPr>
        <w:br w:type="page"/>
      </w:r>
    </w:p>
    <w:p w14:paraId="26E106F9" w14:textId="10E6CA50" w:rsidR="00993D58" w:rsidRPr="003C5949" w:rsidRDefault="00993D58" w:rsidP="003C5949">
      <w:pPr>
        <w:spacing w:after="0"/>
        <w:rPr>
          <w:rFonts w:ascii="Calibri" w:hAnsi="Calibri" w:cs="Calibri"/>
          <w:b/>
          <w:bCs/>
          <w:color w:val="02594C"/>
          <w:sz w:val="28"/>
          <w:szCs w:val="28"/>
        </w:rPr>
      </w:pPr>
      <w:r w:rsidRPr="003C5949">
        <w:rPr>
          <w:b/>
          <w:bCs/>
          <w:color w:val="02594C"/>
          <w:sz w:val="28"/>
          <w:szCs w:val="28"/>
        </w:rPr>
        <w:lastRenderedPageBreak/>
        <w:t>Clinical</w:t>
      </w:r>
      <w:r w:rsidRPr="003C5949">
        <w:rPr>
          <w:rFonts w:ascii="Calibri" w:hAnsi="Calibri" w:cs="Calibri"/>
          <w:b/>
          <w:bCs/>
          <w:color w:val="02594C"/>
          <w:sz w:val="28"/>
          <w:szCs w:val="28"/>
        </w:rPr>
        <w:t xml:space="preserve"> Research</w:t>
      </w:r>
    </w:p>
    <w:p w14:paraId="62254B89" w14:textId="550AF2A1" w:rsidR="00993D58" w:rsidRPr="00735D4E" w:rsidRDefault="00993D58" w:rsidP="003C5949">
      <w:pPr>
        <w:spacing w:after="0"/>
        <w:rPr>
          <w:rFonts w:ascii="Calibri" w:hAnsi="Calibri" w:cs="Calibri"/>
          <w:b/>
        </w:rPr>
      </w:pPr>
      <w:r w:rsidRPr="00735D4E">
        <w:rPr>
          <w:rFonts w:ascii="Calibri" w:hAnsi="Calibri" w:cs="Calibri"/>
          <w:b/>
        </w:rPr>
        <w:t>Medicine</w:t>
      </w:r>
    </w:p>
    <w:p w14:paraId="2BE19C12" w14:textId="298DA4FB" w:rsidR="00B16D1B" w:rsidRPr="00B16D1B" w:rsidRDefault="00B16D1B" w:rsidP="003C5949">
      <w:pPr>
        <w:pStyle w:val="ListParagraph"/>
        <w:numPr>
          <w:ilvl w:val="0"/>
          <w:numId w:val="3"/>
        </w:numPr>
        <w:spacing w:after="0"/>
        <w:rPr>
          <w:rFonts w:ascii="Calibri" w:hAnsi="Calibri" w:cs="Calibri"/>
        </w:rPr>
      </w:pPr>
      <w:r w:rsidRPr="00B16D1B">
        <w:rPr>
          <w:rFonts w:ascii="Calibri" w:hAnsi="Calibri" w:cs="Calibri"/>
          <w:lang w:val="en-US"/>
        </w:rPr>
        <w:t>Pilot study on Extracellular Vesicles in ANCA-Associated Vasculitis</w:t>
      </w:r>
    </w:p>
    <w:p w14:paraId="19907DB1" w14:textId="492A7815" w:rsidR="00B16D1B" w:rsidRPr="00AD0AAA" w:rsidRDefault="00AD0AAA" w:rsidP="003C5949">
      <w:pPr>
        <w:pStyle w:val="ListParagraph"/>
        <w:numPr>
          <w:ilvl w:val="0"/>
          <w:numId w:val="3"/>
        </w:numPr>
        <w:spacing w:after="0"/>
        <w:rPr>
          <w:rFonts w:ascii="Calibri" w:hAnsi="Calibri" w:cs="Calibri"/>
        </w:rPr>
      </w:pPr>
      <w:r w:rsidRPr="00AD0AAA">
        <w:rPr>
          <w:rFonts w:ascii="Calibri" w:hAnsi="Calibri" w:cs="Calibri"/>
          <w:lang w:val="en-US"/>
        </w:rPr>
        <w:t>A 10-year review of oligometastatic oesophageal cancer treatment</w:t>
      </w:r>
    </w:p>
    <w:p w14:paraId="0AFAA776" w14:textId="21FF45E8" w:rsidR="00AD0AAA" w:rsidRPr="00AD0AAA" w:rsidRDefault="00AD0AAA" w:rsidP="003C5949">
      <w:pPr>
        <w:pStyle w:val="ListParagraph"/>
        <w:numPr>
          <w:ilvl w:val="0"/>
          <w:numId w:val="3"/>
        </w:numPr>
        <w:spacing w:after="0"/>
        <w:rPr>
          <w:rFonts w:ascii="Calibri" w:hAnsi="Calibri" w:cs="Calibri"/>
          <w:lang w:val="en-US"/>
        </w:rPr>
      </w:pPr>
      <w:r w:rsidRPr="00AD0AAA">
        <w:rPr>
          <w:rFonts w:ascii="Calibri" w:hAnsi="Calibri" w:cs="Calibri"/>
          <w:lang w:val="en-US"/>
        </w:rPr>
        <w:t>Neurodevelopmental Outcomes in Preteen &amp; Early Adolescent Children with d-Transposition of the</w:t>
      </w:r>
      <w:r>
        <w:rPr>
          <w:rFonts w:ascii="Calibri" w:hAnsi="Calibri" w:cs="Calibri"/>
          <w:lang w:val="en-US"/>
        </w:rPr>
        <w:t xml:space="preserve"> </w:t>
      </w:r>
      <w:r w:rsidRPr="00AD0AAA">
        <w:rPr>
          <w:rFonts w:ascii="Calibri" w:hAnsi="Calibri" w:cs="Calibri"/>
          <w:lang w:val="en-US"/>
        </w:rPr>
        <w:t>Great Arteries</w:t>
      </w:r>
    </w:p>
    <w:p w14:paraId="601022E1" w14:textId="2D475FEC" w:rsidR="00AD0AAA" w:rsidRPr="00BC2E56" w:rsidRDefault="00AD0AAA" w:rsidP="003C5949">
      <w:pPr>
        <w:pStyle w:val="ListParagraph"/>
        <w:numPr>
          <w:ilvl w:val="0"/>
          <w:numId w:val="3"/>
        </w:numPr>
        <w:spacing w:after="0"/>
        <w:rPr>
          <w:rFonts w:ascii="Calibri" w:hAnsi="Calibri" w:cs="Calibri"/>
        </w:rPr>
      </w:pPr>
      <w:r w:rsidRPr="00AD0AAA">
        <w:rPr>
          <w:rFonts w:ascii="Calibri" w:hAnsi="Calibri" w:cs="Calibri"/>
          <w:lang w:val="en-US"/>
        </w:rPr>
        <w:t>Exploring JAM-A Inhibition as a Synergistic Strategy in HER2+ Breast Cancer Therapy</w:t>
      </w:r>
    </w:p>
    <w:p w14:paraId="65BAF397" w14:textId="0AF1A805" w:rsidR="00BC2E56" w:rsidRDefault="00BC2E56" w:rsidP="003C5949">
      <w:pPr>
        <w:pStyle w:val="ListParagraph"/>
        <w:numPr>
          <w:ilvl w:val="0"/>
          <w:numId w:val="3"/>
        </w:numPr>
        <w:spacing w:after="0"/>
        <w:rPr>
          <w:rFonts w:ascii="Calibri" w:hAnsi="Calibri" w:cs="Calibri"/>
          <w:lang w:val="en-US"/>
        </w:rPr>
      </w:pPr>
      <w:r w:rsidRPr="00BC2E56">
        <w:rPr>
          <w:rFonts w:ascii="Calibri" w:hAnsi="Calibri" w:cs="Calibri"/>
          <w:lang w:val="en-US"/>
        </w:rPr>
        <w:t>The SOPHIE Study: An MRI and DWI-based Radiomic Algorithmic Approach to Predict School-Age</w:t>
      </w:r>
      <w:r>
        <w:rPr>
          <w:rFonts w:ascii="Calibri" w:hAnsi="Calibri" w:cs="Calibri"/>
          <w:lang w:val="en-US"/>
        </w:rPr>
        <w:t xml:space="preserve"> </w:t>
      </w:r>
      <w:r w:rsidRPr="00BC2E56">
        <w:rPr>
          <w:rFonts w:ascii="Calibri" w:hAnsi="Calibri" w:cs="Calibri"/>
          <w:lang w:val="en-US"/>
        </w:rPr>
        <w:t>Outcomes in Hypoxic-Ischaemic Encephalopathy</w:t>
      </w:r>
    </w:p>
    <w:p w14:paraId="2F3EE7F0" w14:textId="77777777" w:rsidR="00BC2E56" w:rsidRPr="00BC2E56" w:rsidRDefault="00BC2E56" w:rsidP="003C5949">
      <w:pPr>
        <w:pStyle w:val="ListParagraph"/>
        <w:numPr>
          <w:ilvl w:val="0"/>
          <w:numId w:val="3"/>
        </w:numPr>
        <w:spacing w:after="0"/>
        <w:rPr>
          <w:rFonts w:ascii="Calibri" w:hAnsi="Calibri" w:cs="Calibri"/>
          <w:lang w:val="en-US"/>
        </w:rPr>
      </w:pPr>
      <w:r w:rsidRPr="00BC2E56">
        <w:rPr>
          <w:rFonts w:ascii="Calibri" w:hAnsi="Calibri" w:cs="Calibri"/>
          <w:lang w:val="en-US"/>
        </w:rPr>
        <w:t>Decoding factors in a non-small cell lung cancer genotype based on phenotypic characteristics using digital pathology techniques.</w:t>
      </w:r>
    </w:p>
    <w:p w14:paraId="626BE522" w14:textId="5E37AD8B" w:rsidR="00BC2E56" w:rsidRPr="00BC2E56" w:rsidRDefault="00BC2E56" w:rsidP="003C5949">
      <w:pPr>
        <w:pStyle w:val="ListParagraph"/>
        <w:numPr>
          <w:ilvl w:val="0"/>
          <w:numId w:val="3"/>
        </w:numPr>
        <w:spacing w:after="0"/>
        <w:rPr>
          <w:rFonts w:ascii="Calibri" w:hAnsi="Calibri" w:cs="Calibri"/>
          <w:lang w:val="en-US"/>
        </w:rPr>
      </w:pPr>
      <w:r w:rsidRPr="00BC2E56">
        <w:rPr>
          <w:rFonts w:ascii="Calibri" w:hAnsi="Calibri" w:cs="Calibri"/>
          <w:lang w:val="en-US"/>
        </w:rPr>
        <w:t xml:space="preserve">A Retrospective Case Series of Primary Spinal </w:t>
      </w:r>
      <w:r w:rsidR="00A6588E" w:rsidRPr="00BC2E56">
        <w:rPr>
          <w:rFonts w:ascii="Calibri" w:hAnsi="Calibri" w:cs="Calibri"/>
          <w:lang w:val="en-US"/>
        </w:rPr>
        <w:t>Tumors</w:t>
      </w:r>
      <w:r w:rsidRPr="00BC2E56">
        <w:rPr>
          <w:rFonts w:ascii="Calibri" w:hAnsi="Calibri" w:cs="Calibri"/>
          <w:lang w:val="en-US"/>
        </w:rPr>
        <w:t xml:space="preserve"> in the Republic of Ireland over a 32 year period.</w:t>
      </w:r>
    </w:p>
    <w:p w14:paraId="45C669F2" w14:textId="0B6916CE" w:rsidR="00BC2E56" w:rsidRDefault="00BC2E56" w:rsidP="003C5949">
      <w:pPr>
        <w:pStyle w:val="ListParagraph"/>
        <w:numPr>
          <w:ilvl w:val="0"/>
          <w:numId w:val="3"/>
        </w:numPr>
        <w:spacing w:after="0"/>
        <w:rPr>
          <w:rFonts w:ascii="Calibri" w:hAnsi="Calibri" w:cs="Calibri"/>
          <w:lang w:val="en-US"/>
        </w:rPr>
      </w:pPr>
      <w:r w:rsidRPr="00BC2E56">
        <w:rPr>
          <w:rFonts w:ascii="Calibri" w:hAnsi="Calibri" w:cs="Calibri"/>
          <w:lang w:val="en-US"/>
        </w:rPr>
        <w:t>Post-Operative Haematinics in Bariatric Surgery: The Impact of Procedure Type, Weight Loss, and Inﬂammation on Iron Deﬁciency Outcomes</w:t>
      </w:r>
    </w:p>
    <w:p w14:paraId="060C2BE7" w14:textId="549EC977" w:rsidR="00BC2E56" w:rsidRPr="00BC2E56" w:rsidRDefault="00BC2E56" w:rsidP="003C5949">
      <w:pPr>
        <w:pStyle w:val="ListParagraph"/>
        <w:numPr>
          <w:ilvl w:val="0"/>
          <w:numId w:val="3"/>
        </w:numPr>
        <w:spacing w:after="0"/>
        <w:rPr>
          <w:rFonts w:ascii="Calibri" w:hAnsi="Calibri" w:cs="Calibri"/>
          <w:lang w:val="en-US"/>
        </w:rPr>
      </w:pPr>
      <w:r w:rsidRPr="00BC2E56">
        <w:rPr>
          <w:rFonts w:ascii="Calibri" w:hAnsi="Calibri" w:cs="Calibri"/>
          <w:lang w:val="en-US"/>
        </w:rPr>
        <w:t xml:space="preserve">The impact of frailty on skin cancer: assessing the stage, treatment selection, and post-operative outcomes in a cross-sectional </w:t>
      </w:r>
      <w:r w:rsidR="00A6588E" w:rsidRPr="00BC2E56">
        <w:rPr>
          <w:rFonts w:ascii="Calibri" w:hAnsi="Calibri" w:cs="Calibri"/>
          <w:lang w:val="en-US"/>
        </w:rPr>
        <w:t>study.</w:t>
      </w:r>
    </w:p>
    <w:p w14:paraId="4BCFAD32" w14:textId="49FDE25B" w:rsidR="00993D58" w:rsidRPr="0019050E" w:rsidRDefault="00993D58" w:rsidP="003C5949">
      <w:pPr>
        <w:pStyle w:val="ListParagraph"/>
        <w:numPr>
          <w:ilvl w:val="0"/>
          <w:numId w:val="3"/>
        </w:numPr>
        <w:spacing w:after="0"/>
        <w:rPr>
          <w:rFonts w:ascii="Calibri" w:hAnsi="Calibri" w:cs="Calibri"/>
        </w:rPr>
      </w:pPr>
      <w:r w:rsidRPr="0019050E">
        <w:rPr>
          <w:rFonts w:ascii="Calibri" w:hAnsi="Calibri" w:cs="Calibri"/>
        </w:rPr>
        <w:t xml:space="preserve">The experiences of marginalised groups in society of accessing COVID testing and vaccinations </w:t>
      </w:r>
    </w:p>
    <w:p w14:paraId="79343C9D" w14:textId="77777777" w:rsidR="00993D58" w:rsidRPr="00735D4E" w:rsidRDefault="00993D58" w:rsidP="003C5949">
      <w:pPr>
        <w:pStyle w:val="ListParagraph"/>
        <w:numPr>
          <w:ilvl w:val="0"/>
          <w:numId w:val="3"/>
        </w:numPr>
        <w:spacing w:after="0"/>
        <w:rPr>
          <w:rFonts w:ascii="Calibri" w:hAnsi="Calibri" w:cs="Calibri"/>
        </w:rPr>
      </w:pPr>
      <w:r w:rsidRPr="00735D4E">
        <w:rPr>
          <w:rFonts w:ascii="Calibri" w:hAnsi="Calibri" w:cs="Calibri"/>
        </w:rPr>
        <w:t>Investigating the potential use of BH3 mimetics in oesophageal cancer to increase the effectiveness of neoadjuvant chemotherapy</w:t>
      </w:r>
    </w:p>
    <w:p w14:paraId="640650FD" w14:textId="77777777" w:rsidR="00993D58" w:rsidRPr="00735D4E" w:rsidRDefault="00993D58" w:rsidP="003C5949">
      <w:pPr>
        <w:pStyle w:val="ListParagraph"/>
        <w:numPr>
          <w:ilvl w:val="0"/>
          <w:numId w:val="3"/>
        </w:numPr>
        <w:spacing w:after="0"/>
        <w:rPr>
          <w:rFonts w:ascii="Calibri" w:hAnsi="Calibri" w:cs="Calibri"/>
        </w:rPr>
      </w:pPr>
      <w:r w:rsidRPr="00735D4E">
        <w:rPr>
          <w:rFonts w:ascii="Calibri" w:hAnsi="Calibri" w:cs="Calibri"/>
        </w:rPr>
        <w:t>Identification and Validation of microRNAs as Novel Diagnostic and Therapeutic Targets in Ischaemic Brain Injury</w:t>
      </w:r>
    </w:p>
    <w:p w14:paraId="615DE0C9" w14:textId="77777777" w:rsidR="00993D58" w:rsidRPr="00735D4E" w:rsidRDefault="00993D58" w:rsidP="003C5949">
      <w:pPr>
        <w:pStyle w:val="ListParagraph"/>
        <w:numPr>
          <w:ilvl w:val="0"/>
          <w:numId w:val="3"/>
        </w:numPr>
        <w:spacing w:after="0"/>
        <w:rPr>
          <w:rFonts w:ascii="Calibri" w:hAnsi="Calibri" w:cs="Calibri"/>
        </w:rPr>
      </w:pPr>
      <w:r w:rsidRPr="00735D4E">
        <w:rPr>
          <w:rFonts w:ascii="Calibri" w:hAnsi="Calibri" w:cs="Calibri"/>
        </w:rPr>
        <w:t xml:space="preserve">Prescribing Patterns of High-Tech Immunosuppressant Drugs in the COVID-19 Era </w:t>
      </w:r>
    </w:p>
    <w:p w14:paraId="698567EB" w14:textId="77777777" w:rsidR="00993D58" w:rsidRDefault="00993D58" w:rsidP="003C5949">
      <w:pPr>
        <w:pStyle w:val="ListParagraph"/>
        <w:numPr>
          <w:ilvl w:val="0"/>
          <w:numId w:val="3"/>
        </w:numPr>
        <w:spacing w:after="0"/>
        <w:rPr>
          <w:rFonts w:ascii="Calibri" w:hAnsi="Calibri" w:cs="Calibri"/>
        </w:rPr>
      </w:pPr>
      <w:r w:rsidRPr="00735D4E">
        <w:rPr>
          <w:rFonts w:ascii="Calibri" w:hAnsi="Calibri" w:cs="Calibri"/>
        </w:rPr>
        <w:t>Hearing the patient voice in a renal obesity clinic</w:t>
      </w:r>
    </w:p>
    <w:p w14:paraId="5EA85F5A" w14:textId="25BE6286" w:rsidR="004866EF" w:rsidRPr="00A6588E" w:rsidRDefault="004866EF" w:rsidP="003C5949">
      <w:pPr>
        <w:pStyle w:val="ListParagraph"/>
        <w:numPr>
          <w:ilvl w:val="0"/>
          <w:numId w:val="3"/>
        </w:numPr>
        <w:spacing w:after="0"/>
        <w:rPr>
          <w:rFonts w:ascii="Calibri" w:hAnsi="Calibri" w:cs="Calibri"/>
        </w:rPr>
      </w:pPr>
      <w:r w:rsidRPr="00A6588E">
        <w:rPr>
          <w:rFonts w:ascii="Calibri" w:hAnsi="Calibri" w:cs="Calibri"/>
        </w:rPr>
        <w:t xml:space="preserve">Assessment of AI-Based Technologies </w:t>
      </w:r>
      <w:r w:rsidR="00A6588E" w:rsidRPr="00A6588E">
        <w:rPr>
          <w:rFonts w:ascii="Calibri" w:hAnsi="Calibri" w:cs="Calibri"/>
        </w:rPr>
        <w:t>to</w:t>
      </w:r>
      <w:r w:rsidRPr="00A6588E">
        <w:rPr>
          <w:rFonts w:ascii="Calibri" w:hAnsi="Calibri" w:cs="Calibri"/>
        </w:rPr>
        <w:t xml:space="preserve"> Aid in Skin Lesion Diagnosis</w:t>
      </w:r>
    </w:p>
    <w:p w14:paraId="40797BEB" w14:textId="77777777" w:rsidR="004866EF" w:rsidRPr="00A6588E" w:rsidRDefault="004866EF" w:rsidP="004866EF">
      <w:pPr>
        <w:pStyle w:val="ListParagraph"/>
        <w:numPr>
          <w:ilvl w:val="0"/>
          <w:numId w:val="3"/>
        </w:numPr>
        <w:spacing w:after="0"/>
        <w:rPr>
          <w:rFonts w:ascii="Calibri" w:hAnsi="Calibri" w:cs="Calibri"/>
        </w:rPr>
      </w:pPr>
      <w:r w:rsidRPr="00A6588E">
        <w:rPr>
          <w:rFonts w:ascii="Calibri" w:hAnsi="Calibri" w:cs="Calibri"/>
        </w:rPr>
        <w:t>Evaluation of a T1-Weighted Dark-Rim Lesion Sign on Routine MRI in Patients Referred with Suspected Multiple Sclerosis</w:t>
      </w:r>
    </w:p>
    <w:p w14:paraId="0F93C875" w14:textId="77777777" w:rsidR="004866EF" w:rsidRPr="00A6588E" w:rsidRDefault="004866EF" w:rsidP="004866EF">
      <w:pPr>
        <w:pStyle w:val="ListParagraph"/>
        <w:numPr>
          <w:ilvl w:val="0"/>
          <w:numId w:val="3"/>
        </w:numPr>
        <w:spacing w:after="0"/>
        <w:rPr>
          <w:rFonts w:ascii="Calibri" w:hAnsi="Calibri" w:cs="Calibri"/>
        </w:rPr>
      </w:pPr>
      <w:r w:rsidRPr="00A6588E">
        <w:rPr>
          <w:rFonts w:ascii="Calibri" w:hAnsi="Calibri" w:cs="Calibri"/>
        </w:rPr>
        <w:t>Barriers and Enablers to the Successful Start-up, Progression, and Completion of Investigator-Initiated Clinical Trials (BEST PRACTICE): A Mixed Methods Study to Inform Clinical Trial Implementation</w:t>
      </w:r>
    </w:p>
    <w:p w14:paraId="337DDB10" w14:textId="77777777" w:rsidR="004866EF" w:rsidRPr="00A6588E" w:rsidRDefault="004866EF" w:rsidP="004866EF">
      <w:pPr>
        <w:pStyle w:val="ListParagraph"/>
        <w:numPr>
          <w:ilvl w:val="0"/>
          <w:numId w:val="3"/>
        </w:numPr>
        <w:spacing w:after="0"/>
        <w:rPr>
          <w:rFonts w:ascii="Calibri" w:hAnsi="Calibri" w:cs="Calibri"/>
        </w:rPr>
      </w:pPr>
      <w:r w:rsidRPr="00A6588E">
        <w:rPr>
          <w:rFonts w:ascii="Calibri" w:hAnsi="Calibri" w:cs="Calibri"/>
        </w:rPr>
        <w:t>An evaluation of the quality and utility of pre-alerts received by a Model 4 Emergency Department and an exploration of perceptions, to identify practical improvements to the pre-alert system.</w:t>
      </w:r>
    </w:p>
    <w:p w14:paraId="2CE1533A" w14:textId="7E49D53E" w:rsidR="004866EF" w:rsidRPr="00A6588E" w:rsidRDefault="004866EF" w:rsidP="004866EF">
      <w:pPr>
        <w:pStyle w:val="ListParagraph"/>
        <w:numPr>
          <w:ilvl w:val="0"/>
          <w:numId w:val="3"/>
        </w:numPr>
        <w:spacing w:after="0"/>
        <w:rPr>
          <w:rFonts w:ascii="Calibri" w:hAnsi="Calibri" w:cs="Calibri"/>
        </w:rPr>
      </w:pPr>
      <w:r w:rsidRPr="00A6588E">
        <w:rPr>
          <w:rFonts w:ascii="Calibri" w:hAnsi="Calibri" w:cs="Calibri"/>
        </w:rPr>
        <w:t>Triple Negative Disease – A Spectrum of Change: Assessing Oncological, surgical and patient reported outcome measures in triple negative breast cancer stratified by subtype.</w:t>
      </w:r>
    </w:p>
    <w:p w14:paraId="27AE19E6" w14:textId="77777777" w:rsidR="00597B38" w:rsidRPr="00735D4E" w:rsidRDefault="00597B38" w:rsidP="00597B38">
      <w:pPr>
        <w:pStyle w:val="ListParagraph"/>
        <w:spacing w:after="0"/>
        <w:ind w:left="360"/>
        <w:rPr>
          <w:rFonts w:ascii="Calibri" w:hAnsi="Calibri" w:cs="Calibri"/>
        </w:rPr>
      </w:pPr>
    </w:p>
    <w:p w14:paraId="3DF0879A" w14:textId="77777777" w:rsidR="00993D58" w:rsidRPr="00735D4E" w:rsidRDefault="00993D58" w:rsidP="003C5949">
      <w:pPr>
        <w:spacing w:after="0"/>
        <w:rPr>
          <w:rFonts w:ascii="Calibri" w:hAnsi="Calibri" w:cs="Calibri"/>
          <w:b/>
        </w:rPr>
      </w:pPr>
      <w:r w:rsidRPr="00735D4E">
        <w:rPr>
          <w:rFonts w:ascii="Calibri" w:hAnsi="Calibri" w:cs="Calibri"/>
          <w:b/>
        </w:rPr>
        <w:t>Surgery</w:t>
      </w:r>
    </w:p>
    <w:p w14:paraId="4F8EE1A2" w14:textId="33DD56B2" w:rsidR="00993D58" w:rsidRPr="00735D4E" w:rsidRDefault="008D584F" w:rsidP="003C5949">
      <w:pPr>
        <w:pStyle w:val="ListParagraph"/>
        <w:numPr>
          <w:ilvl w:val="0"/>
          <w:numId w:val="3"/>
        </w:numPr>
        <w:spacing w:after="0"/>
        <w:rPr>
          <w:rFonts w:ascii="Calibri" w:hAnsi="Calibri" w:cs="Calibri"/>
        </w:rPr>
      </w:pPr>
      <w:r w:rsidRPr="00735D4E">
        <w:rPr>
          <w:rFonts w:ascii="Calibri" w:hAnsi="Calibri" w:cs="Calibri"/>
        </w:rPr>
        <w:t>Analysing</w:t>
      </w:r>
      <w:r w:rsidR="00993D58" w:rsidRPr="00735D4E">
        <w:rPr>
          <w:rFonts w:ascii="Calibri" w:hAnsi="Calibri" w:cs="Calibri"/>
        </w:rPr>
        <w:t xml:space="preserve"> Artificial Intelligence methods for real time tissue classification in patients undergoing endoscopic colorectal surgery following neoadjuvant chemoradiotherapy</w:t>
      </w:r>
    </w:p>
    <w:p w14:paraId="3772D0A7" w14:textId="77777777" w:rsidR="00993D58" w:rsidRPr="00735D4E" w:rsidRDefault="00993D58" w:rsidP="003C5949">
      <w:pPr>
        <w:pStyle w:val="ListParagraph"/>
        <w:numPr>
          <w:ilvl w:val="0"/>
          <w:numId w:val="3"/>
        </w:numPr>
        <w:spacing w:after="0"/>
        <w:rPr>
          <w:rFonts w:ascii="Calibri" w:hAnsi="Calibri" w:cs="Calibri"/>
        </w:rPr>
      </w:pPr>
      <w:r w:rsidRPr="00735D4E">
        <w:rPr>
          <w:rFonts w:ascii="Calibri" w:hAnsi="Calibri" w:cs="Calibri"/>
        </w:rPr>
        <w:t xml:space="preserve">National audit of the neurosurgical management of Traumatic Brain Injury in Ireland </w:t>
      </w:r>
    </w:p>
    <w:p w14:paraId="4ABB777A" w14:textId="77777777" w:rsidR="00993D58" w:rsidRPr="00735D4E" w:rsidRDefault="00993D58" w:rsidP="003C5949">
      <w:pPr>
        <w:pStyle w:val="ListParagraph"/>
        <w:numPr>
          <w:ilvl w:val="0"/>
          <w:numId w:val="3"/>
        </w:numPr>
        <w:spacing w:after="0"/>
        <w:rPr>
          <w:rFonts w:ascii="Calibri" w:hAnsi="Calibri" w:cs="Calibri"/>
        </w:rPr>
      </w:pPr>
      <w:r w:rsidRPr="00735D4E">
        <w:rPr>
          <w:rFonts w:ascii="Calibri" w:hAnsi="Calibri" w:cs="Calibri"/>
        </w:rPr>
        <w:t>Retrospective study to determine the validity of novel score determining the one-year survival in burns patients over 65</w:t>
      </w:r>
    </w:p>
    <w:p w14:paraId="14E350E0" w14:textId="77777777" w:rsidR="00993D58" w:rsidRPr="00735D4E" w:rsidRDefault="00993D58" w:rsidP="003C5949">
      <w:pPr>
        <w:pStyle w:val="ListParagraph"/>
        <w:numPr>
          <w:ilvl w:val="0"/>
          <w:numId w:val="3"/>
        </w:numPr>
        <w:spacing w:after="0"/>
        <w:rPr>
          <w:rFonts w:ascii="Calibri" w:hAnsi="Calibri" w:cs="Calibri"/>
        </w:rPr>
      </w:pPr>
      <w:r w:rsidRPr="00735D4E">
        <w:rPr>
          <w:rFonts w:ascii="Calibri" w:hAnsi="Calibri" w:cs="Calibri"/>
        </w:rPr>
        <w:t>Length of stay, satisfaction, complications and accuracy of robotic TKA versus computer assisted TKA</w:t>
      </w:r>
    </w:p>
    <w:p w14:paraId="6FA254C6" w14:textId="7757EEDF" w:rsidR="00993D58" w:rsidRPr="00735D4E" w:rsidRDefault="00993D58" w:rsidP="003C5949">
      <w:pPr>
        <w:pStyle w:val="ListParagraph"/>
        <w:numPr>
          <w:ilvl w:val="0"/>
          <w:numId w:val="3"/>
        </w:numPr>
        <w:spacing w:after="0"/>
        <w:rPr>
          <w:rFonts w:ascii="Calibri" w:hAnsi="Calibri" w:cs="Calibri"/>
        </w:rPr>
      </w:pPr>
      <w:r w:rsidRPr="00735D4E">
        <w:rPr>
          <w:rFonts w:ascii="Calibri" w:hAnsi="Calibri" w:cs="Calibri"/>
        </w:rPr>
        <w:t>A multi-arm interventional pilot study investigating the effect of preoperative range of motion shoulder exercises on postoperative range of motion in women undergoing sentinel lymph node biopsy and axillary lymph node dissection for breast cancer</w:t>
      </w:r>
    </w:p>
    <w:p w14:paraId="0AAAFA28" w14:textId="77777777" w:rsidR="00597B38" w:rsidRDefault="00597B38" w:rsidP="003C5949">
      <w:pPr>
        <w:spacing w:after="0"/>
        <w:rPr>
          <w:rFonts w:ascii="Calibri" w:hAnsi="Calibri" w:cs="Calibri"/>
          <w:b/>
        </w:rPr>
      </w:pPr>
    </w:p>
    <w:p w14:paraId="419B20FF" w14:textId="3E101965" w:rsidR="00993D58" w:rsidRPr="00735D4E" w:rsidRDefault="00993D58" w:rsidP="003C5949">
      <w:pPr>
        <w:spacing w:after="0"/>
        <w:rPr>
          <w:rFonts w:ascii="Calibri" w:hAnsi="Calibri" w:cs="Calibri"/>
          <w:b/>
        </w:rPr>
      </w:pPr>
      <w:r w:rsidRPr="00735D4E">
        <w:rPr>
          <w:rFonts w:ascii="Calibri" w:hAnsi="Calibri" w:cs="Calibri"/>
          <w:b/>
        </w:rPr>
        <w:lastRenderedPageBreak/>
        <w:t>Anaesthetic</w:t>
      </w:r>
      <w:r w:rsidR="00597B38">
        <w:rPr>
          <w:rFonts w:ascii="Calibri" w:hAnsi="Calibri" w:cs="Calibri"/>
          <w:b/>
        </w:rPr>
        <w:t>s</w:t>
      </w:r>
    </w:p>
    <w:p w14:paraId="774DB438" w14:textId="77777777" w:rsidR="00993D58" w:rsidRPr="00735D4E" w:rsidRDefault="00993D58" w:rsidP="003C5949">
      <w:pPr>
        <w:pStyle w:val="ListParagraph"/>
        <w:numPr>
          <w:ilvl w:val="0"/>
          <w:numId w:val="3"/>
        </w:numPr>
        <w:spacing w:after="0"/>
        <w:rPr>
          <w:rFonts w:ascii="Calibri" w:hAnsi="Calibri" w:cs="Calibri"/>
        </w:rPr>
      </w:pPr>
      <w:r w:rsidRPr="00735D4E">
        <w:rPr>
          <w:rFonts w:ascii="Calibri" w:hAnsi="Calibri" w:cs="Calibri"/>
        </w:rPr>
        <w:t>The Role of the Therapeutic Alliance in Chronic Pain Outcomes and Opioid Prescribing</w:t>
      </w:r>
    </w:p>
    <w:p w14:paraId="7B07C386" w14:textId="398F48BF" w:rsidR="00993D58" w:rsidRPr="00735D4E" w:rsidRDefault="00993D58" w:rsidP="003C5949">
      <w:pPr>
        <w:pStyle w:val="ListParagraph"/>
        <w:numPr>
          <w:ilvl w:val="0"/>
          <w:numId w:val="3"/>
        </w:numPr>
        <w:spacing w:after="0"/>
        <w:rPr>
          <w:rFonts w:ascii="Calibri" w:hAnsi="Calibri" w:cs="Calibri"/>
        </w:rPr>
      </w:pPr>
      <w:r w:rsidRPr="00735D4E">
        <w:rPr>
          <w:rFonts w:ascii="Calibri" w:hAnsi="Calibri" w:cs="Calibri"/>
        </w:rPr>
        <w:t xml:space="preserve">The effects of multimodal analgesia on the incidence of rebound pain following regional </w:t>
      </w:r>
      <w:r w:rsidR="008D584F" w:rsidRPr="00735D4E">
        <w:rPr>
          <w:rFonts w:ascii="Calibri" w:hAnsi="Calibri" w:cs="Calibri"/>
        </w:rPr>
        <w:t>anaesthesia</w:t>
      </w:r>
      <w:r w:rsidRPr="00735D4E">
        <w:rPr>
          <w:rFonts w:ascii="Calibri" w:hAnsi="Calibri" w:cs="Calibri"/>
        </w:rPr>
        <w:t xml:space="preserve"> in operative ankle or wrist fixation</w:t>
      </w:r>
    </w:p>
    <w:p w14:paraId="73E4DD31" w14:textId="77777777" w:rsidR="00993D58" w:rsidRPr="00735D4E" w:rsidRDefault="00993D58" w:rsidP="003C5949">
      <w:pPr>
        <w:pStyle w:val="ListParagraph"/>
        <w:numPr>
          <w:ilvl w:val="0"/>
          <w:numId w:val="3"/>
        </w:numPr>
        <w:spacing w:after="0"/>
        <w:rPr>
          <w:rFonts w:ascii="Calibri" w:hAnsi="Calibri" w:cs="Calibri"/>
        </w:rPr>
      </w:pPr>
      <w:r w:rsidRPr="00735D4E">
        <w:rPr>
          <w:rFonts w:ascii="Calibri" w:hAnsi="Calibri" w:cs="Calibri"/>
        </w:rPr>
        <w:t>Management of Autism Spectrum Disorder patients in the peri-operative period</w:t>
      </w:r>
    </w:p>
    <w:p w14:paraId="2E06A833" w14:textId="77777777" w:rsidR="00993D58" w:rsidRPr="00735D4E" w:rsidRDefault="00993D58" w:rsidP="003C5949">
      <w:pPr>
        <w:pStyle w:val="ListParagraph"/>
        <w:numPr>
          <w:ilvl w:val="0"/>
          <w:numId w:val="3"/>
        </w:numPr>
        <w:spacing w:after="0"/>
        <w:rPr>
          <w:rFonts w:ascii="Calibri" w:hAnsi="Calibri" w:cs="Calibri"/>
        </w:rPr>
      </w:pPr>
      <w:r w:rsidRPr="00735D4E">
        <w:rPr>
          <w:rFonts w:ascii="Calibri" w:hAnsi="Calibri" w:cs="Calibri"/>
        </w:rPr>
        <w:t>Organ Failure Prediction in Intensive Care - A Time Series Machine Learning Approach </w:t>
      </w:r>
    </w:p>
    <w:p w14:paraId="506F68B2" w14:textId="0373C63E" w:rsidR="00993D58" w:rsidRDefault="00993D58" w:rsidP="003C5949">
      <w:pPr>
        <w:pStyle w:val="ListParagraph"/>
        <w:numPr>
          <w:ilvl w:val="0"/>
          <w:numId w:val="3"/>
        </w:numPr>
        <w:spacing w:after="0"/>
        <w:rPr>
          <w:rFonts w:ascii="Calibri" w:hAnsi="Calibri" w:cs="Calibri"/>
        </w:rPr>
      </w:pPr>
      <w:r w:rsidRPr="00735D4E">
        <w:rPr>
          <w:rFonts w:ascii="Calibri" w:hAnsi="Calibri" w:cs="Calibri"/>
        </w:rPr>
        <w:t>Development and assessment of an online pre-op assessment tool</w:t>
      </w:r>
    </w:p>
    <w:p w14:paraId="526D638E" w14:textId="77777777" w:rsidR="0019050E" w:rsidRPr="00735D4E" w:rsidRDefault="0019050E" w:rsidP="0019050E">
      <w:pPr>
        <w:pStyle w:val="ListParagraph"/>
        <w:spacing w:after="0"/>
        <w:ind w:left="360"/>
        <w:rPr>
          <w:rFonts w:ascii="Calibri" w:hAnsi="Calibri" w:cs="Calibri"/>
        </w:rPr>
      </w:pPr>
    </w:p>
    <w:p w14:paraId="5D104908" w14:textId="77777777" w:rsidR="00993D58" w:rsidRPr="00735D4E" w:rsidRDefault="00993D58" w:rsidP="003C5949">
      <w:pPr>
        <w:spacing w:after="0"/>
        <w:rPr>
          <w:rFonts w:ascii="Calibri" w:hAnsi="Calibri" w:cs="Calibri"/>
          <w:b/>
        </w:rPr>
      </w:pPr>
      <w:r w:rsidRPr="00735D4E">
        <w:rPr>
          <w:rFonts w:ascii="Calibri" w:hAnsi="Calibri" w:cs="Calibri"/>
          <w:b/>
        </w:rPr>
        <w:t>Obstetrics and Gynaecology</w:t>
      </w:r>
    </w:p>
    <w:p w14:paraId="54CEA5FA" w14:textId="0B88FB4A" w:rsidR="00993D58" w:rsidRPr="00735D4E" w:rsidRDefault="00993D58" w:rsidP="003C5949">
      <w:pPr>
        <w:pStyle w:val="ListParagraph"/>
        <w:numPr>
          <w:ilvl w:val="0"/>
          <w:numId w:val="3"/>
        </w:numPr>
        <w:spacing w:after="0"/>
        <w:rPr>
          <w:rFonts w:ascii="Calibri" w:hAnsi="Calibri" w:cs="Calibri"/>
        </w:rPr>
      </w:pPr>
      <w:r w:rsidRPr="00735D4E">
        <w:rPr>
          <w:rFonts w:ascii="Calibri" w:hAnsi="Calibri" w:cs="Calibri"/>
        </w:rPr>
        <w:t>A Review of Gestational Trophoblastic Disease in Ireland</w:t>
      </w:r>
    </w:p>
    <w:p w14:paraId="16C23B25" w14:textId="77777777" w:rsidR="00993D58" w:rsidRPr="00735D4E" w:rsidRDefault="00993D58" w:rsidP="003C5949">
      <w:pPr>
        <w:pStyle w:val="ListParagraph"/>
        <w:numPr>
          <w:ilvl w:val="0"/>
          <w:numId w:val="3"/>
        </w:numPr>
        <w:spacing w:after="0"/>
        <w:rPr>
          <w:rFonts w:ascii="Calibri" w:hAnsi="Calibri" w:cs="Calibri"/>
        </w:rPr>
      </w:pPr>
      <w:r w:rsidRPr="00735D4E">
        <w:rPr>
          <w:rFonts w:ascii="Calibri" w:hAnsi="Calibri" w:cs="Calibri"/>
        </w:rPr>
        <w:t>Diet quality, maternal blood pressure and placental weight among pregnant women with overweight and obesity: a secondary analysis of PEARS RCT study</w:t>
      </w:r>
    </w:p>
    <w:p w14:paraId="3463AD52" w14:textId="77777777" w:rsidR="00993D58" w:rsidRPr="00735D4E" w:rsidRDefault="00993D58" w:rsidP="003C5949">
      <w:pPr>
        <w:pStyle w:val="ListParagraph"/>
        <w:numPr>
          <w:ilvl w:val="0"/>
          <w:numId w:val="3"/>
        </w:numPr>
        <w:spacing w:after="0"/>
        <w:rPr>
          <w:rFonts w:ascii="Calibri" w:hAnsi="Calibri" w:cs="Calibri"/>
        </w:rPr>
      </w:pPr>
      <w:r w:rsidRPr="00735D4E">
        <w:rPr>
          <w:rFonts w:ascii="Calibri" w:hAnsi="Calibri" w:cs="Calibri"/>
        </w:rPr>
        <w:t>A clinical audit of the management of antenatal syphilis infection in 3 major maternity hospitals</w:t>
      </w:r>
    </w:p>
    <w:p w14:paraId="6EFCE313" w14:textId="211CF34B" w:rsidR="00993D58" w:rsidRPr="00735D4E" w:rsidRDefault="00993D58" w:rsidP="003C5949">
      <w:pPr>
        <w:pStyle w:val="ListParagraph"/>
        <w:numPr>
          <w:ilvl w:val="0"/>
          <w:numId w:val="3"/>
        </w:numPr>
        <w:spacing w:after="0"/>
        <w:rPr>
          <w:rFonts w:ascii="Calibri" w:hAnsi="Calibri" w:cs="Calibri"/>
        </w:rPr>
      </w:pPr>
      <w:r w:rsidRPr="00735D4E">
        <w:rPr>
          <w:rFonts w:ascii="Calibri" w:hAnsi="Calibri" w:cs="Calibri"/>
        </w:rPr>
        <w:t>Therapeutic potential of mitochondrial superoxide scavenging in an in vivo model of pre-eclampsia</w:t>
      </w:r>
    </w:p>
    <w:p w14:paraId="76A04A42" w14:textId="6EAE3A91" w:rsidR="00993D58" w:rsidRPr="00A6588E" w:rsidRDefault="00993D58" w:rsidP="003C5949">
      <w:pPr>
        <w:pStyle w:val="ListParagraph"/>
        <w:numPr>
          <w:ilvl w:val="0"/>
          <w:numId w:val="3"/>
        </w:numPr>
        <w:spacing w:after="0"/>
        <w:rPr>
          <w:rFonts w:ascii="Calibri" w:hAnsi="Calibri" w:cs="Calibri"/>
        </w:rPr>
      </w:pPr>
      <w:r w:rsidRPr="00735D4E">
        <w:rPr>
          <w:rFonts w:ascii="Calibri" w:hAnsi="Calibri" w:cs="Calibri"/>
        </w:rPr>
        <w:t xml:space="preserve">Comprehensive </w:t>
      </w:r>
      <w:r w:rsidRPr="00A6588E">
        <w:rPr>
          <w:rFonts w:ascii="Calibri" w:hAnsi="Calibri" w:cs="Calibri"/>
        </w:rPr>
        <w:t>evaluation of endometrial samples obtained from hysteroscopy and ERPC: defining normality</w:t>
      </w:r>
    </w:p>
    <w:p w14:paraId="60EC820A" w14:textId="1AB479A9" w:rsidR="0019050E" w:rsidRPr="00A6588E" w:rsidRDefault="0019050E" w:rsidP="003C5949">
      <w:pPr>
        <w:pStyle w:val="ListParagraph"/>
        <w:numPr>
          <w:ilvl w:val="0"/>
          <w:numId w:val="3"/>
        </w:numPr>
        <w:spacing w:after="0"/>
        <w:rPr>
          <w:rFonts w:ascii="Calibri" w:hAnsi="Calibri" w:cs="Calibri"/>
        </w:rPr>
      </w:pPr>
      <w:r w:rsidRPr="00A6588E">
        <w:rPr>
          <w:rFonts w:ascii="Calibri" w:hAnsi="Calibri" w:cs="Calibri"/>
        </w:rPr>
        <w:t>Placental histology in a pregnant cohort at high-risk of preterm birth and associations with clinical outcomes: findings from the PREPOP trial</w:t>
      </w:r>
    </w:p>
    <w:p w14:paraId="00FC9D78" w14:textId="57E13F7C" w:rsidR="004866EF" w:rsidRPr="00A6588E" w:rsidRDefault="004866EF" w:rsidP="003C5949">
      <w:pPr>
        <w:pStyle w:val="ListParagraph"/>
        <w:numPr>
          <w:ilvl w:val="0"/>
          <w:numId w:val="3"/>
        </w:numPr>
        <w:spacing w:after="0"/>
        <w:rPr>
          <w:rFonts w:ascii="Calibri" w:hAnsi="Calibri" w:cs="Calibri"/>
        </w:rPr>
      </w:pPr>
      <w:r w:rsidRPr="00A6588E">
        <w:rPr>
          <w:rFonts w:ascii="Calibri" w:hAnsi="Calibri" w:cs="Calibri"/>
        </w:rPr>
        <w:t>The Rise of Maternal Request C-sections: Who Chooses, and Why?</w:t>
      </w:r>
    </w:p>
    <w:p w14:paraId="63629028" w14:textId="77777777" w:rsidR="003C5949" w:rsidRPr="00A6588E" w:rsidRDefault="003C5949" w:rsidP="003C5949">
      <w:pPr>
        <w:spacing w:after="0"/>
        <w:rPr>
          <w:rFonts w:ascii="Calibri" w:hAnsi="Calibri" w:cs="Calibri"/>
          <w:b/>
        </w:rPr>
      </w:pPr>
    </w:p>
    <w:p w14:paraId="7E4DB7A4" w14:textId="76422A6D" w:rsidR="00993D58" w:rsidRPr="00A6588E" w:rsidRDefault="00993D58" w:rsidP="003C5949">
      <w:pPr>
        <w:spacing w:after="0"/>
        <w:rPr>
          <w:rFonts w:ascii="Calibri" w:hAnsi="Calibri" w:cs="Calibri"/>
          <w:b/>
        </w:rPr>
      </w:pPr>
      <w:r w:rsidRPr="00A6588E">
        <w:rPr>
          <w:rFonts w:ascii="Calibri" w:hAnsi="Calibri" w:cs="Calibri"/>
          <w:b/>
        </w:rPr>
        <w:t>Paediatrics</w:t>
      </w:r>
    </w:p>
    <w:p w14:paraId="0C3E1B36" w14:textId="77777777" w:rsidR="00B9683B" w:rsidRPr="00A6588E" w:rsidRDefault="00B9683B" w:rsidP="003C5949">
      <w:pPr>
        <w:pStyle w:val="ListParagraph"/>
        <w:numPr>
          <w:ilvl w:val="0"/>
          <w:numId w:val="3"/>
        </w:numPr>
        <w:spacing w:after="0"/>
        <w:rPr>
          <w:rFonts w:ascii="Calibri" w:hAnsi="Calibri" w:cs="Calibri"/>
        </w:rPr>
      </w:pPr>
      <w:r w:rsidRPr="00A6588E">
        <w:rPr>
          <w:rFonts w:ascii="Calibri" w:hAnsi="Calibri" w:cs="Calibri"/>
        </w:rPr>
        <w:t>Post-Pandemic Trends in Paediatric Mental Health: Evaluating Referral Patterns and Healthcare Costs at CHI Crumlin (2023-2024)</w:t>
      </w:r>
    </w:p>
    <w:p w14:paraId="6CC41DAB" w14:textId="6EFD9CA0" w:rsidR="00B9683B" w:rsidRPr="00A6588E" w:rsidRDefault="00B9683B" w:rsidP="003C5949">
      <w:pPr>
        <w:pStyle w:val="ListParagraph"/>
        <w:numPr>
          <w:ilvl w:val="0"/>
          <w:numId w:val="3"/>
        </w:numPr>
        <w:spacing w:after="0"/>
        <w:rPr>
          <w:rFonts w:ascii="Calibri" w:hAnsi="Calibri" w:cs="Calibri"/>
        </w:rPr>
      </w:pPr>
      <w:r w:rsidRPr="00A6588E">
        <w:rPr>
          <w:rFonts w:ascii="Calibri" w:hAnsi="Calibri" w:cs="Calibri"/>
        </w:rPr>
        <w:t>A mixed methods analysis of the clinical and hospital factors aﬀecting clinical management of young people presenting to Paediatric and General Emergency Departments following self-harm in Ireland</w:t>
      </w:r>
    </w:p>
    <w:p w14:paraId="068AFD8D" w14:textId="3697EF48" w:rsidR="00993D58" w:rsidRPr="00A6588E" w:rsidRDefault="00993D58" w:rsidP="003C5949">
      <w:pPr>
        <w:pStyle w:val="ListParagraph"/>
        <w:numPr>
          <w:ilvl w:val="0"/>
          <w:numId w:val="3"/>
        </w:numPr>
        <w:spacing w:after="0"/>
        <w:rPr>
          <w:rFonts w:ascii="Calibri" w:hAnsi="Calibri" w:cs="Calibri"/>
        </w:rPr>
      </w:pPr>
      <w:r w:rsidRPr="00A6588E">
        <w:rPr>
          <w:rFonts w:ascii="Calibri" w:hAnsi="Calibri" w:cs="Calibri"/>
        </w:rPr>
        <w:t>Physical activity surveillance in children with type 1 diabetes: A mixed-methods investigation using wearable technology to inform clinical management</w:t>
      </w:r>
    </w:p>
    <w:p w14:paraId="1D2DBE27" w14:textId="4F62C6AB" w:rsidR="00993D58" w:rsidRPr="00A6588E" w:rsidRDefault="00993D58" w:rsidP="003C5949">
      <w:pPr>
        <w:pStyle w:val="ListParagraph"/>
        <w:numPr>
          <w:ilvl w:val="0"/>
          <w:numId w:val="3"/>
        </w:numPr>
        <w:spacing w:after="0"/>
        <w:rPr>
          <w:rFonts w:ascii="Calibri" w:hAnsi="Calibri" w:cs="Calibri"/>
        </w:rPr>
      </w:pPr>
      <w:r w:rsidRPr="00A6588E">
        <w:rPr>
          <w:rFonts w:ascii="Calibri" w:hAnsi="Calibri" w:cs="Calibri"/>
        </w:rPr>
        <w:t xml:space="preserve">PoRPoISE Study: Preterm Infants and </w:t>
      </w:r>
      <w:r w:rsidR="008D584F" w:rsidRPr="00A6588E">
        <w:rPr>
          <w:rFonts w:ascii="Calibri" w:hAnsi="Calibri" w:cs="Calibri"/>
        </w:rPr>
        <w:t>Persistent</w:t>
      </w:r>
      <w:r w:rsidRPr="00A6588E">
        <w:rPr>
          <w:rFonts w:ascii="Calibri" w:hAnsi="Calibri" w:cs="Calibri"/>
        </w:rPr>
        <w:t xml:space="preserve"> Inflammation and Sleep</w:t>
      </w:r>
    </w:p>
    <w:p w14:paraId="7EE48CEB" w14:textId="77777777" w:rsidR="00993D58" w:rsidRPr="00A6588E" w:rsidRDefault="00993D58" w:rsidP="003C5949">
      <w:pPr>
        <w:pStyle w:val="ListParagraph"/>
        <w:numPr>
          <w:ilvl w:val="0"/>
          <w:numId w:val="3"/>
        </w:numPr>
        <w:spacing w:after="0"/>
        <w:rPr>
          <w:rFonts w:ascii="Calibri" w:hAnsi="Calibri" w:cs="Calibri"/>
        </w:rPr>
      </w:pPr>
      <w:r w:rsidRPr="00A6588E">
        <w:rPr>
          <w:rFonts w:ascii="Calibri" w:hAnsi="Calibri" w:cs="Calibri"/>
        </w:rPr>
        <w:t>Enhanced Sensory Experience on Infant Sleep Patterns: Impact on Early Cognitive Development </w:t>
      </w:r>
    </w:p>
    <w:p w14:paraId="20FF20C3" w14:textId="2D09C0F7" w:rsidR="00993D58" w:rsidRPr="00A6588E" w:rsidRDefault="00993D58" w:rsidP="003C5949">
      <w:pPr>
        <w:pStyle w:val="ListParagraph"/>
        <w:numPr>
          <w:ilvl w:val="0"/>
          <w:numId w:val="3"/>
        </w:numPr>
        <w:spacing w:after="0"/>
        <w:rPr>
          <w:rFonts w:ascii="Calibri" w:hAnsi="Calibri" w:cs="Calibri"/>
        </w:rPr>
      </w:pPr>
      <w:r w:rsidRPr="00A6588E">
        <w:rPr>
          <w:rFonts w:ascii="Calibri" w:hAnsi="Calibri" w:cs="Calibri"/>
        </w:rPr>
        <w:t>Extracellular vesicle function in extremely premature infants compared to term controls</w:t>
      </w:r>
    </w:p>
    <w:p w14:paraId="3B77AA4C" w14:textId="1B149BBA" w:rsidR="000637AF" w:rsidRPr="00A6588E" w:rsidRDefault="000637AF" w:rsidP="003C5949">
      <w:pPr>
        <w:pStyle w:val="ListParagraph"/>
        <w:numPr>
          <w:ilvl w:val="0"/>
          <w:numId w:val="3"/>
        </w:numPr>
        <w:spacing w:after="0"/>
        <w:rPr>
          <w:rFonts w:ascii="Calibri" w:hAnsi="Calibri" w:cs="Calibri"/>
        </w:rPr>
      </w:pPr>
      <w:r w:rsidRPr="00A6588E">
        <w:rPr>
          <w:rFonts w:ascii="Calibri" w:hAnsi="Calibri" w:cs="Calibri"/>
        </w:rPr>
        <w:t>Overlooked and uncounted: Paediatric admissions with mental health disorders</w:t>
      </w:r>
    </w:p>
    <w:p w14:paraId="6E05EF38" w14:textId="40B24569" w:rsidR="004866EF" w:rsidRPr="00A6588E" w:rsidRDefault="004866EF" w:rsidP="003C5949">
      <w:pPr>
        <w:pStyle w:val="ListParagraph"/>
        <w:numPr>
          <w:ilvl w:val="0"/>
          <w:numId w:val="3"/>
        </w:numPr>
        <w:spacing w:after="0"/>
        <w:rPr>
          <w:rFonts w:ascii="Calibri" w:hAnsi="Calibri" w:cs="Calibri"/>
        </w:rPr>
      </w:pPr>
      <w:r w:rsidRPr="00A6588E">
        <w:rPr>
          <w:rFonts w:ascii="Calibri" w:hAnsi="Calibri" w:cs="Calibri"/>
        </w:rPr>
        <w:t>BOTANIC: Burden Of Treatment Assessment iN Infants and Children</w:t>
      </w:r>
    </w:p>
    <w:p w14:paraId="7B37C4DA" w14:textId="77777777" w:rsidR="003C5949" w:rsidRPr="00A6588E" w:rsidRDefault="003C5949" w:rsidP="003C5949">
      <w:pPr>
        <w:spacing w:after="0"/>
        <w:rPr>
          <w:rFonts w:ascii="Calibri" w:hAnsi="Calibri" w:cs="Calibri"/>
          <w:b/>
        </w:rPr>
      </w:pPr>
    </w:p>
    <w:p w14:paraId="7698A962" w14:textId="57413269" w:rsidR="00993D58" w:rsidRPr="00A6588E" w:rsidRDefault="00993D58" w:rsidP="003C5949">
      <w:pPr>
        <w:spacing w:after="0"/>
        <w:rPr>
          <w:rFonts w:ascii="Calibri" w:hAnsi="Calibri" w:cs="Calibri"/>
          <w:b/>
        </w:rPr>
      </w:pPr>
      <w:r w:rsidRPr="00A6588E">
        <w:rPr>
          <w:rFonts w:ascii="Calibri" w:hAnsi="Calibri" w:cs="Calibri"/>
          <w:b/>
        </w:rPr>
        <w:t>General Practice</w:t>
      </w:r>
    </w:p>
    <w:p w14:paraId="59A71EEB" w14:textId="77777777" w:rsidR="00993D58" w:rsidRPr="00A6588E" w:rsidRDefault="00993D58" w:rsidP="003C5949">
      <w:pPr>
        <w:pStyle w:val="ListParagraph"/>
        <w:numPr>
          <w:ilvl w:val="0"/>
          <w:numId w:val="3"/>
        </w:numPr>
        <w:spacing w:after="0"/>
        <w:rPr>
          <w:rFonts w:ascii="Calibri" w:hAnsi="Calibri" w:cs="Calibri"/>
        </w:rPr>
      </w:pPr>
      <w:r w:rsidRPr="00A6588E">
        <w:rPr>
          <w:rFonts w:ascii="Calibri" w:hAnsi="Calibri" w:cs="Calibri"/>
        </w:rPr>
        <w:t xml:space="preserve">Characterising Problematic Polypharmacy in Older People Attending General Practice </w:t>
      </w:r>
    </w:p>
    <w:p w14:paraId="7B5A0332" w14:textId="31EBC1EB" w:rsidR="00993D58" w:rsidRPr="00A6588E" w:rsidRDefault="00993D58" w:rsidP="003C5949">
      <w:pPr>
        <w:pStyle w:val="ListParagraph"/>
        <w:numPr>
          <w:ilvl w:val="0"/>
          <w:numId w:val="3"/>
        </w:numPr>
        <w:spacing w:after="0"/>
        <w:rPr>
          <w:rFonts w:ascii="Calibri" w:hAnsi="Calibri" w:cs="Calibri"/>
        </w:rPr>
      </w:pPr>
      <w:r w:rsidRPr="00A6588E">
        <w:rPr>
          <w:rFonts w:ascii="Calibri" w:hAnsi="Calibri" w:cs="Calibri"/>
        </w:rPr>
        <w:t>Current practice and referral patterns for patients with heavy menstrual bleeding in primary care: a cross-sectional analysis</w:t>
      </w:r>
    </w:p>
    <w:p w14:paraId="47398F99" w14:textId="77777777" w:rsidR="00993D58" w:rsidRPr="00A6588E" w:rsidRDefault="00993D58" w:rsidP="003C5949">
      <w:pPr>
        <w:pStyle w:val="ListParagraph"/>
        <w:numPr>
          <w:ilvl w:val="0"/>
          <w:numId w:val="3"/>
        </w:numPr>
        <w:spacing w:after="0"/>
        <w:rPr>
          <w:rFonts w:ascii="Calibri" w:hAnsi="Calibri" w:cs="Calibri"/>
        </w:rPr>
      </w:pPr>
      <w:r w:rsidRPr="00A6588E">
        <w:rPr>
          <w:rFonts w:ascii="Calibri" w:hAnsi="Calibri" w:cs="Calibri"/>
        </w:rPr>
        <w:t>A review of GP referrals to a paediatric dermatology clinic</w:t>
      </w:r>
    </w:p>
    <w:p w14:paraId="0646B2EF" w14:textId="77777777" w:rsidR="00993D58" w:rsidRPr="00A6588E" w:rsidRDefault="00993D58" w:rsidP="003C5949">
      <w:pPr>
        <w:pStyle w:val="ListParagraph"/>
        <w:numPr>
          <w:ilvl w:val="0"/>
          <w:numId w:val="3"/>
        </w:numPr>
        <w:spacing w:after="0"/>
        <w:rPr>
          <w:rFonts w:ascii="Calibri" w:hAnsi="Calibri" w:cs="Calibri"/>
        </w:rPr>
      </w:pPr>
      <w:r w:rsidRPr="00A6588E">
        <w:rPr>
          <w:rFonts w:ascii="Calibri" w:hAnsi="Calibri" w:cs="Calibri"/>
        </w:rPr>
        <w:t>Pre-Exposure Prophylaxis provision in General Practice</w:t>
      </w:r>
    </w:p>
    <w:p w14:paraId="614B1FD6" w14:textId="77777777" w:rsidR="00993D58" w:rsidRPr="00A6588E" w:rsidRDefault="00993D58" w:rsidP="003C5949">
      <w:pPr>
        <w:pStyle w:val="ListParagraph"/>
        <w:numPr>
          <w:ilvl w:val="0"/>
          <w:numId w:val="3"/>
        </w:numPr>
        <w:spacing w:after="0"/>
        <w:rPr>
          <w:rFonts w:ascii="Calibri" w:hAnsi="Calibri" w:cs="Calibri"/>
        </w:rPr>
      </w:pPr>
      <w:r w:rsidRPr="00A6588E">
        <w:rPr>
          <w:rFonts w:ascii="Calibri" w:hAnsi="Calibri" w:cs="Calibri"/>
        </w:rPr>
        <w:t>Towards optimum mental disorders treatment (OPTIMIST Study): A mixed methods study of prevalence, identification, and treatment in general practice </w:t>
      </w:r>
    </w:p>
    <w:p w14:paraId="3A51D26E" w14:textId="25FB6936" w:rsidR="0019050E" w:rsidRPr="00A6588E" w:rsidRDefault="0019050E" w:rsidP="003C5949">
      <w:pPr>
        <w:pStyle w:val="ListParagraph"/>
        <w:numPr>
          <w:ilvl w:val="0"/>
          <w:numId w:val="3"/>
        </w:numPr>
        <w:spacing w:after="0"/>
        <w:rPr>
          <w:rFonts w:ascii="Calibri" w:hAnsi="Calibri" w:cs="Calibri"/>
        </w:rPr>
      </w:pPr>
      <w:r w:rsidRPr="00A6588E">
        <w:rPr>
          <w:rFonts w:ascii="Calibri" w:hAnsi="Calibri" w:cs="Calibri"/>
        </w:rPr>
        <w:t>General Practitioners’ Perspectives on Artificial Intelligence and Its Impact on Consultation Approaches in Irish Primary Care</w:t>
      </w:r>
    </w:p>
    <w:p w14:paraId="663C38B3" w14:textId="77777777" w:rsidR="003C5949" w:rsidRPr="00A6588E" w:rsidRDefault="003C5949" w:rsidP="003C5949">
      <w:pPr>
        <w:spacing w:after="0"/>
        <w:rPr>
          <w:rFonts w:ascii="Calibri" w:hAnsi="Calibri" w:cs="Calibri"/>
          <w:b/>
        </w:rPr>
      </w:pPr>
    </w:p>
    <w:p w14:paraId="55267F86" w14:textId="77777777" w:rsidR="004866EF" w:rsidRPr="00A6588E" w:rsidRDefault="004866EF" w:rsidP="003C5949">
      <w:pPr>
        <w:spacing w:after="0"/>
        <w:rPr>
          <w:rFonts w:ascii="Calibri" w:hAnsi="Calibri" w:cs="Calibri"/>
          <w:b/>
        </w:rPr>
      </w:pPr>
    </w:p>
    <w:p w14:paraId="60F4F229" w14:textId="77777777" w:rsidR="004866EF" w:rsidRPr="00A6588E" w:rsidRDefault="004866EF" w:rsidP="003C5949">
      <w:pPr>
        <w:spacing w:after="0"/>
        <w:rPr>
          <w:rFonts w:ascii="Calibri" w:hAnsi="Calibri" w:cs="Calibri"/>
          <w:b/>
        </w:rPr>
      </w:pPr>
    </w:p>
    <w:p w14:paraId="1A114A9B" w14:textId="2587CFD1" w:rsidR="00993D58" w:rsidRPr="00A6588E" w:rsidRDefault="00993D58" w:rsidP="003C5949">
      <w:pPr>
        <w:spacing w:after="0"/>
        <w:rPr>
          <w:rFonts w:ascii="Calibri" w:hAnsi="Calibri" w:cs="Calibri"/>
          <w:b/>
        </w:rPr>
      </w:pPr>
      <w:r w:rsidRPr="00A6588E">
        <w:rPr>
          <w:rFonts w:ascii="Calibri" w:hAnsi="Calibri" w:cs="Calibri"/>
          <w:b/>
        </w:rPr>
        <w:lastRenderedPageBreak/>
        <w:t>Psychiatry</w:t>
      </w:r>
    </w:p>
    <w:p w14:paraId="1B861ABF" w14:textId="77777777" w:rsidR="00BC2E56" w:rsidRPr="00A6588E" w:rsidRDefault="00BC2E56" w:rsidP="003C5949">
      <w:pPr>
        <w:pStyle w:val="ListParagraph"/>
        <w:numPr>
          <w:ilvl w:val="0"/>
          <w:numId w:val="3"/>
        </w:numPr>
        <w:spacing w:after="0"/>
        <w:rPr>
          <w:rFonts w:ascii="Calibri" w:hAnsi="Calibri" w:cs="Calibri"/>
        </w:rPr>
      </w:pPr>
      <w:r w:rsidRPr="00A6588E">
        <w:rPr>
          <w:rFonts w:ascii="Calibri" w:hAnsi="Calibri" w:cs="Calibri"/>
        </w:rPr>
        <w:t>One Size Does Not Fit All: Advancing Sex-Speciﬁc and Personalised Treatment in Psychosis</w:t>
      </w:r>
    </w:p>
    <w:p w14:paraId="47511971" w14:textId="2B4DECAC" w:rsidR="00B9683B" w:rsidRPr="00A6588E" w:rsidRDefault="00B9683B" w:rsidP="003C5949">
      <w:pPr>
        <w:pStyle w:val="ListParagraph"/>
        <w:numPr>
          <w:ilvl w:val="0"/>
          <w:numId w:val="3"/>
        </w:numPr>
        <w:spacing w:after="0"/>
        <w:rPr>
          <w:rFonts w:ascii="Calibri" w:hAnsi="Calibri" w:cs="Calibri"/>
        </w:rPr>
      </w:pPr>
      <w:r w:rsidRPr="00A6588E">
        <w:rPr>
          <w:rFonts w:ascii="Calibri" w:hAnsi="Calibri" w:cs="Calibri"/>
        </w:rPr>
        <w:t>A systematic review of the impact of the COVID-19 pandemic on patients with pre-existing emotionally unstable personality disorder (EUPD)</w:t>
      </w:r>
    </w:p>
    <w:p w14:paraId="2467EB6F" w14:textId="47B23AC9" w:rsidR="00993D58" w:rsidRPr="00A6588E" w:rsidRDefault="00993D58" w:rsidP="003C5949">
      <w:pPr>
        <w:pStyle w:val="ListParagraph"/>
        <w:numPr>
          <w:ilvl w:val="0"/>
          <w:numId w:val="3"/>
        </w:numPr>
        <w:spacing w:after="0"/>
        <w:rPr>
          <w:rFonts w:ascii="Calibri" w:hAnsi="Calibri" w:cs="Calibri"/>
        </w:rPr>
      </w:pPr>
      <w:r w:rsidRPr="00A6588E">
        <w:rPr>
          <w:rFonts w:ascii="Calibri" w:hAnsi="Calibri" w:cs="Calibri"/>
        </w:rPr>
        <w:t xml:space="preserve">Establishing an Intensive Post-Traumatic Stress Disorder Treatment Programme in the Irish Defence Forces </w:t>
      </w:r>
    </w:p>
    <w:p w14:paraId="41BFD3F8" w14:textId="77777777" w:rsidR="00993D58" w:rsidRPr="00A6588E" w:rsidRDefault="00993D58" w:rsidP="003C5949">
      <w:pPr>
        <w:pStyle w:val="ListParagraph"/>
        <w:numPr>
          <w:ilvl w:val="0"/>
          <w:numId w:val="3"/>
        </w:numPr>
        <w:spacing w:after="0"/>
        <w:rPr>
          <w:rFonts w:ascii="Calibri" w:hAnsi="Calibri" w:cs="Calibri"/>
        </w:rPr>
      </w:pPr>
      <w:r w:rsidRPr="00A6588E">
        <w:rPr>
          <w:rFonts w:ascii="Calibri" w:hAnsi="Calibri" w:cs="Calibri"/>
        </w:rPr>
        <w:t>Mode of delivery and depression and anxiety in adolescence: findings from the Millennium Cohort Study</w:t>
      </w:r>
    </w:p>
    <w:p w14:paraId="7733B858" w14:textId="77777777" w:rsidR="00993D58" w:rsidRPr="00A6588E" w:rsidRDefault="00993D58" w:rsidP="003C5949">
      <w:pPr>
        <w:pStyle w:val="ListParagraph"/>
        <w:numPr>
          <w:ilvl w:val="0"/>
          <w:numId w:val="3"/>
        </w:numPr>
        <w:spacing w:after="0"/>
        <w:rPr>
          <w:rFonts w:ascii="Calibri" w:hAnsi="Calibri" w:cs="Calibri"/>
        </w:rPr>
      </w:pPr>
      <w:r w:rsidRPr="00A6588E">
        <w:rPr>
          <w:rFonts w:ascii="Calibri" w:hAnsi="Calibri" w:cs="Calibri"/>
        </w:rPr>
        <w:t>Brain inputs in early psychosis: the role of the thalamic nuclei in young adolescents with psychotic experiences - a longitudinal case-control study</w:t>
      </w:r>
    </w:p>
    <w:p w14:paraId="1633ED5A" w14:textId="3C7B33C1" w:rsidR="00993D58" w:rsidRPr="00A6588E" w:rsidRDefault="00993D58" w:rsidP="003C5949">
      <w:pPr>
        <w:pStyle w:val="ListParagraph"/>
        <w:numPr>
          <w:ilvl w:val="0"/>
          <w:numId w:val="3"/>
        </w:numPr>
        <w:spacing w:after="0"/>
        <w:rPr>
          <w:rFonts w:ascii="Calibri" w:hAnsi="Calibri" w:cs="Calibri"/>
        </w:rPr>
      </w:pPr>
      <w:r w:rsidRPr="00A6588E">
        <w:rPr>
          <w:rFonts w:ascii="Calibri" w:hAnsi="Calibri" w:cs="Calibri"/>
        </w:rPr>
        <w:t>Making sense of sadness: An exploration of depression in men living in rural Ireland</w:t>
      </w:r>
    </w:p>
    <w:p w14:paraId="61254007" w14:textId="77777777" w:rsidR="00993D58" w:rsidRPr="00A6588E" w:rsidRDefault="00993D58" w:rsidP="003C5949">
      <w:pPr>
        <w:pStyle w:val="ListParagraph"/>
        <w:numPr>
          <w:ilvl w:val="0"/>
          <w:numId w:val="3"/>
        </w:numPr>
        <w:spacing w:after="0"/>
        <w:rPr>
          <w:rFonts w:ascii="Calibri" w:hAnsi="Calibri" w:cs="Calibri"/>
        </w:rPr>
      </w:pPr>
      <w:r w:rsidRPr="00A6588E">
        <w:rPr>
          <w:rFonts w:ascii="Calibri" w:hAnsi="Calibri" w:cs="Calibri"/>
        </w:rPr>
        <w:t>Investigating the gut microbiota composition in patients with schizophrenia</w:t>
      </w:r>
    </w:p>
    <w:p w14:paraId="77FAA0EA" w14:textId="77777777" w:rsidR="0019050E" w:rsidRPr="00A6588E" w:rsidRDefault="0019050E" w:rsidP="0019050E">
      <w:pPr>
        <w:pStyle w:val="ListParagraph"/>
        <w:spacing w:after="0"/>
        <w:ind w:left="360"/>
        <w:rPr>
          <w:rFonts w:ascii="Calibri" w:hAnsi="Calibri" w:cs="Calibri"/>
        </w:rPr>
      </w:pPr>
    </w:p>
    <w:p w14:paraId="6D163E6E" w14:textId="77777777" w:rsidR="00993D58" w:rsidRPr="00A6588E" w:rsidRDefault="00993D58" w:rsidP="003C5949">
      <w:pPr>
        <w:spacing w:after="0"/>
        <w:rPr>
          <w:rFonts w:ascii="Calibri" w:hAnsi="Calibri" w:cs="Calibri"/>
          <w:b/>
        </w:rPr>
      </w:pPr>
      <w:r w:rsidRPr="00A6588E">
        <w:rPr>
          <w:rFonts w:ascii="Calibri" w:hAnsi="Calibri" w:cs="Calibri"/>
          <w:b/>
        </w:rPr>
        <w:t>Ophthalmology</w:t>
      </w:r>
    </w:p>
    <w:p w14:paraId="1DA22DFD" w14:textId="58782DB0" w:rsidR="00AD0AAA" w:rsidRPr="00A6588E" w:rsidRDefault="00AD0AAA" w:rsidP="003C5949">
      <w:pPr>
        <w:pStyle w:val="ListParagraph"/>
        <w:numPr>
          <w:ilvl w:val="0"/>
          <w:numId w:val="3"/>
        </w:numPr>
        <w:spacing w:after="0"/>
        <w:rPr>
          <w:rFonts w:ascii="Calibri" w:hAnsi="Calibri" w:cs="Calibri"/>
        </w:rPr>
      </w:pPr>
      <w:r w:rsidRPr="00A6588E">
        <w:rPr>
          <w:rFonts w:ascii="Calibri" w:hAnsi="Calibri" w:cs="Calibri"/>
        </w:rPr>
        <w:t>Retrospective Analysis on the eﬃcacy and safety of Glaucoma Drainage Devices</w:t>
      </w:r>
    </w:p>
    <w:p w14:paraId="096605C3" w14:textId="57561CF8" w:rsidR="00993D58" w:rsidRPr="00A6588E" w:rsidRDefault="00993D58" w:rsidP="003C5949">
      <w:pPr>
        <w:pStyle w:val="ListParagraph"/>
        <w:numPr>
          <w:ilvl w:val="0"/>
          <w:numId w:val="3"/>
        </w:numPr>
        <w:spacing w:after="0"/>
        <w:rPr>
          <w:rFonts w:ascii="Calibri" w:hAnsi="Calibri" w:cs="Calibri"/>
        </w:rPr>
      </w:pPr>
      <w:r w:rsidRPr="00A6588E">
        <w:rPr>
          <w:rFonts w:ascii="Calibri" w:hAnsi="Calibri" w:cs="Calibri"/>
        </w:rPr>
        <w:t>Evaluating the safety and efficacy of the new individualised screening pathways within RetinaScreen</w:t>
      </w:r>
    </w:p>
    <w:p w14:paraId="29F7D0CC" w14:textId="77777777" w:rsidR="00993D58" w:rsidRPr="00A6588E" w:rsidRDefault="00993D58" w:rsidP="003C5949">
      <w:pPr>
        <w:pStyle w:val="ListParagraph"/>
        <w:numPr>
          <w:ilvl w:val="0"/>
          <w:numId w:val="3"/>
        </w:numPr>
        <w:spacing w:after="0"/>
        <w:rPr>
          <w:rFonts w:ascii="Calibri" w:hAnsi="Calibri" w:cs="Calibri"/>
        </w:rPr>
      </w:pPr>
      <w:r w:rsidRPr="00A6588E">
        <w:rPr>
          <w:rFonts w:ascii="Calibri" w:hAnsi="Calibri" w:cs="Calibri"/>
        </w:rPr>
        <w:t>Effect of metformin on mitochondrial function in glaucomatous eye disease and exploration of possible biomechanical mechanisms of action</w:t>
      </w:r>
    </w:p>
    <w:p w14:paraId="2311FC7A" w14:textId="77777777" w:rsidR="00993D58" w:rsidRPr="00735D4E" w:rsidRDefault="00993D58" w:rsidP="003C5949">
      <w:pPr>
        <w:pStyle w:val="ListParagraph"/>
        <w:numPr>
          <w:ilvl w:val="0"/>
          <w:numId w:val="3"/>
        </w:numPr>
        <w:spacing w:after="0"/>
        <w:rPr>
          <w:rFonts w:ascii="Calibri" w:hAnsi="Calibri" w:cs="Calibri"/>
        </w:rPr>
      </w:pPr>
      <w:r w:rsidRPr="00A6588E">
        <w:rPr>
          <w:rFonts w:ascii="Calibri" w:hAnsi="Calibri" w:cs="Calibri"/>
        </w:rPr>
        <w:t xml:space="preserve">Identification of novel biomarkers in age-related macular </w:t>
      </w:r>
      <w:r w:rsidRPr="00735D4E">
        <w:rPr>
          <w:rFonts w:ascii="Calibri" w:hAnsi="Calibri" w:cs="Calibri"/>
        </w:rPr>
        <w:t>degeneration</w:t>
      </w:r>
    </w:p>
    <w:p w14:paraId="040F8A0C" w14:textId="77777777" w:rsidR="00993D58" w:rsidRPr="00735D4E" w:rsidRDefault="00993D58" w:rsidP="003C5949">
      <w:pPr>
        <w:pStyle w:val="ListParagraph"/>
        <w:numPr>
          <w:ilvl w:val="0"/>
          <w:numId w:val="3"/>
        </w:numPr>
        <w:spacing w:after="0"/>
        <w:rPr>
          <w:rFonts w:ascii="Calibri" w:hAnsi="Calibri" w:cs="Calibri"/>
        </w:rPr>
      </w:pPr>
      <w:r w:rsidRPr="00735D4E">
        <w:rPr>
          <w:rFonts w:ascii="Calibri" w:hAnsi="Calibri" w:cs="Calibri"/>
        </w:rPr>
        <w:t>Identifying novel microRNAs that contribute to the pathogenesis of ocular surface inflammation in primary Sjögren’s Syndrome</w:t>
      </w:r>
    </w:p>
    <w:p w14:paraId="48A933CD" w14:textId="4867C3A2" w:rsidR="00993D58" w:rsidRPr="00735D4E" w:rsidRDefault="00993D58" w:rsidP="003C5949">
      <w:pPr>
        <w:pStyle w:val="ListParagraph"/>
        <w:numPr>
          <w:ilvl w:val="0"/>
          <w:numId w:val="3"/>
        </w:numPr>
        <w:spacing w:after="0"/>
        <w:rPr>
          <w:rFonts w:ascii="Calibri" w:hAnsi="Calibri" w:cs="Calibri"/>
        </w:rPr>
      </w:pPr>
      <w:r w:rsidRPr="00735D4E">
        <w:rPr>
          <w:rFonts w:ascii="Calibri" w:hAnsi="Calibri" w:cs="Calibri"/>
        </w:rPr>
        <w:t>The effect of matrix rigidity/substrate stiffness on lamina crib</w:t>
      </w:r>
      <w:r w:rsidR="00A6588E">
        <w:rPr>
          <w:rFonts w:ascii="Calibri" w:hAnsi="Calibri" w:cs="Calibri"/>
        </w:rPr>
        <w:t>r</w:t>
      </w:r>
      <w:r w:rsidRPr="00735D4E">
        <w:rPr>
          <w:rFonts w:ascii="Calibri" w:hAnsi="Calibri" w:cs="Calibri"/>
        </w:rPr>
        <w:t>osa cells and its role in glaucoma</w:t>
      </w:r>
    </w:p>
    <w:p w14:paraId="178A787D" w14:textId="77777777" w:rsidR="004866EF" w:rsidRDefault="004866EF" w:rsidP="003C5949">
      <w:pPr>
        <w:spacing w:after="0"/>
        <w:rPr>
          <w:b/>
          <w:bCs/>
          <w:color w:val="02594C"/>
          <w:sz w:val="28"/>
          <w:szCs w:val="28"/>
        </w:rPr>
      </w:pPr>
    </w:p>
    <w:p w14:paraId="24BDE7AF" w14:textId="121DAD35" w:rsidR="00993D58" w:rsidRPr="003C5949" w:rsidRDefault="00993D58" w:rsidP="003C5949">
      <w:pPr>
        <w:spacing w:after="0"/>
        <w:rPr>
          <w:rFonts w:ascii="Calibri" w:hAnsi="Calibri" w:cs="Calibri"/>
          <w:b/>
          <w:bCs/>
          <w:color w:val="02594C"/>
          <w:sz w:val="28"/>
          <w:szCs w:val="28"/>
        </w:rPr>
      </w:pPr>
      <w:r w:rsidRPr="003C5949">
        <w:rPr>
          <w:b/>
          <w:bCs/>
          <w:color w:val="02594C"/>
          <w:sz w:val="28"/>
          <w:szCs w:val="28"/>
        </w:rPr>
        <w:t>Education</w:t>
      </w:r>
    </w:p>
    <w:p w14:paraId="4E75C8A0" w14:textId="6AEEDA59" w:rsidR="00B16D1B" w:rsidRDefault="00B16D1B" w:rsidP="003C5949">
      <w:pPr>
        <w:pStyle w:val="ListParagraph"/>
        <w:numPr>
          <w:ilvl w:val="0"/>
          <w:numId w:val="4"/>
        </w:numPr>
        <w:spacing w:after="0"/>
        <w:rPr>
          <w:rFonts w:ascii="Calibri" w:hAnsi="Calibri" w:cs="Calibri"/>
        </w:rPr>
      </w:pPr>
      <w:r w:rsidRPr="00B16D1B">
        <w:rPr>
          <w:rFonts w:ascii="Calibri" w:hAnsi="Calibri" w:cs="Calibri"/>
        </w:rPr>
        <w:t>Intern Educational Workshop – Practical Language &amp; Phrases for End-of-Life Conversations in a Hospital</w:t>
      </w:r>
      <w:r>
        <w:rPr>
          <w:rFonts w:ascii="Calibri" w:hAnsi="Calibri" w:cs="Calibri"/>
        </w:rPr>
        <w:t xml:space="preserve"> Setting</w:t>
      </w:r>
    </w:p>
    <w:p w14:paraId="6FAEE051" w14:textId="77777777" w:rsidR="00AD0AAA" w:rsidRDefault="00AD0AAA" w:rsidP="003C5949">
      <w:pPr>
        <w:pStyle w:val="ListParagraph"/>
        <w:numPr>
          <w:ilvl w:val="0"/>
          <w:numId w:val="4"/>
        </w:numPr>
        <w:spacing w:after="0"/>
        <w:rPr>
          <w:rFonts w:ascii="Calibri" w:hAnsi="Calibri" w:cs="Calibri"/>
          <w:lang w:val="en-US"/>
        </w:rPr>
      </w:pPr>
      <w:r w:rsidRPr="00AD0AAA">
        <w:rPr>
          <w:rFonts w:ascii="Calibri" w:hAnsi="Calibri" w:cs="Calibri"/>
          <w:lang w:val="en-US"/>
        </w:rPr>
        <w:t>Developing and evaluating a hybrid teaching module to train medical students to use the ‘Happiness</w:t>
      </w:r>
      <w:r>
        <w:rPr>
          <w:rFonts w:ascii="Calibri" w:hAnsi="Calibri" w:cs="Calibri"/>
          <w:lang w:val="en-US"/>
        </w:rPr>
        <w:t xml:space="preserve"> </w:t>
      </w:r>
      <w:r w:rsidRPr="00AD0AAA">
        <w:rPr>
          <w:rFonts w:ascii="Calibri" w:hAnsi="Calibri" w:cs="Calibri"/>
          <w:lang w:val="en-US"/>
        </w:rPr>
        <w:t>Toolkit’, a novel model of care for social, emotional and/or mental health issues in Paediatrics</w:t>
      </w:r>
    </w:p>
    <w:p w14:paraId="49E43BB6" w14:textId="0D251A2D" w:rsidR="00B16D1B" w:rsidRPr="006C201E" w:rsidRDefault="006C201E" w:rsidP="003C5949">
      <w:pPr>
        <w:pStyle w:val="ListParagraph"/>
        <w:numPr>
          <w:ilvl w:val="0"/>
          <w:numId w:val="4"/>
        </w:numPr>
        <w:spacing w:after="0"/>
        <w:rPr>
          <w:rFonts w:ascii="Calibri" w:hAnsi="Calibri" w:cs="Calibri"/>
        </w:rPr>
      </w:pPr>
      <w:r w:rsidRPr="006C201E">
        <w:rPr>
          <w:rFonts w:ascii="Calibri" w:hAnsi="Calibri" w:cs="Calibri"/>
          <w:lang w:val="en-US"/>
        </w:rPr>
        <w:t>Pilot Validation of a Large Language Model Facilitator for Peer-to-Peer Learning</w:t>
      </w:r>
    </w:p>
    <w:p w14:paraId="1DA33E42" w14:textId="5732AF23" w:rsidR="00993D58" w:rsidRPr="0019050E" w:rsidRDefault="00993D58" w:rsidP="003C5949">
      <w:pPr>
        <w:pStyle w:val="ListParagraph"/>
        <w:numPr>
          <w:ilvl w:val="0"/>
          <w:numId w:val="4"/>
        </w:numPr>
        <w:spacing w:after="0"/>
        <w:rPr>
          <w:rFonts w:ascii="Calibri" w:hAnsi="Calibri" w:cs="Calibri"/>
        </w:rPr>
      </w:pPr>
      <w:r w:rsidRPr="0019050E">
        <w:rPr>
          <w:rFonts w:ascii="Calibri" w:hAnsi="Calibri" w:cs="Calibri"/>
        </w:rPr>
        <w:t>Eye-Tracking Technology as an Adjunct in the education of Paediatric Trainees to identify abnormal head shapes associated with non-syndromic craniosynostosis</w:t>
      </w:r>
    </w:p>
    <w:p w14:paraId="1A982699" w14:textId="055F31C5" w:rsidR="00993D58" w:rsidRPr="00735D4E" w:rsidRDefault="00993D58" w:rsidP="003C5949">
      <w:pPr>
        <w:pStyle w:val="ListParagraph"/>
        <w:numPr>
          <w:ilvl w:val="0"/>
          <w:numId w:val="4"/>
        </w:numPr>
        <w:spacing w:after="0"/>
        <w:rPr>
          <w:rFonts w:ascii="Calibri" w:hAnsi="Calibri" w:cs="Calibri"/>
        </w:rPr>
      </w:pPr>
      <w:r w:rsidRPr="00735D4E">
        <w:rPr>
          <w:rFonts w:ascii="Calibri" w:hAnsi="Calibri" w:cs="Calibri"/>
        </w:rPr>
        <w:t>The Student Leadership in Healthcare Programme - Developing a Leadership Development course for medical and healthcare students</w:t>
      </w:r>
    </w:p>
    <w:p w14:paraId="5A0D6D09" w14:textId="77777777" w:rsidR="00993D58" w:rsidRPr="00735D4E" w:rsidRDefault="00993D58" w:rsidP="003C5949">
      <w:pPr>
        <w:pStyle w:val="ListParagraph"/>
        <w:numPr>
          <w:ilvl w:val="0"/>
          <w:numId w:val="4"/>
        </w:numPr>
        <w:spacing w:after="0"/>
        <w:rPr>
          <w:rFonts w:ascii="Calibri" w:hAnsi="Calibri" w:cs="Calibri"/>
        </w:rPr>
      </w:pPr>
      <w:r w:rsidRPr="00735D4E">
        <w:rPr>
          <w:rFonts w:ascii="Calibri" w:hAnsi="Calibri" w:cs="Calibri"/>
        </w:rPr>
        <w:t>Educator experiences in Irish psychiatry: a thematic analysis of trainer priorities for undergraduate recruitment and trainee retention</w:t>
      </w:r>
    </w:p>
    <w:p w14:paraId="501CC79D" w14:textId="77777777" w:rsidR="00993D58" w:rsidRPr="00735D4E" w:rsidRDefault="00993D58" w:rsidP="003C5949">
      <w:pPr>
        <w:pStyle w:val="ListParagraph"/>
        <w:numPr>
          <w:ilvl w:val="0"/>
          <w:numId w:val="4"/>
        </w:numPr>
        <w:spacing w:after="0"/>
        <w:rPr>
          <w:rFonts w:ascii="Calibri" w:hAnsi="Calibri" w:cs="Calibri"/>
        </w:rPr>
      </w:pPr>
      <w:r w:rsidRPr="00735D4E">
        <w:rPr>
          <w:rFonts w:ascii="Calibri" w:hAnsi="Calibri" w:cs="Calibri"/>
        </w:rPr>
        <w:t>Evaluation of the utility of simulation in supporting trainees to achieve competencies in clinical practice</w:t>
      </w:r>
    </w:p>
    <w:p w14:paraId="7B22A79A" w14:textId="77777777" w:rsidR="00993D58" w:rsidRPr="00735D4E" w:rsidRDefault="00993D58" w:rsidP="003C5949">
      <w:pPr>
        <w:pStyle w:val="ListParagraph"/>
        <w:numPr>
          <w:ilvl w:val="0"/>
          <w:numId w:val="4"/>
        </w:numPr>
        <w:spacing w:after="0"/>
        <w:rPr>
          <w:rFonts w:ascii="Calibri" w:hAnsi="Calibri" w:cs="Calibri"/>
        </w:rPr>
      </w:pPr>
      <w:r w:rsidRPr="00735D4E">
        <w:rPr>
          <w:rFonts w:ascii="Calibri" w:hAnsi="Calibri" w:cs="Calibri"/>
        </w:rPr>
        <w:t>A prospective study comparing multimedia application to printed information leaflets in the provision of patient information and patients’ satisfaction with the information they have received</w:t>
      </w:r>
    </w:p>
    <w:p w14:paraId="7B84A96A" w14:textId="77777777" w:rsidR="00993D58" w:rsidRPr="00735D4E" w:rsidRDefault="00993D58" w:rsidP="003C5949">
      <w:pPr>
        <w:pStyle w:val="ListParagraph"/>
        <w:numPr>
          <w:ilvl w:val="0"/>
          <w:numId w:val="4"/>
        </w:numPr>
        <w:spacing w:after="0"/>
        <w:rPr>
          <w:rFonts w:ascii="Calibri" w:hAnsi="Calibri" w:cs="Calibri"/>
        </w:rPr>
      </w:pPr>
      <w:r w:rsidRPr="00735D4E">
        <w:rPr>
          <w:rFonts w:ascii="Calibri" w:hAnsi="Calibri" w:cs="Calibri"/>
        </w:rPr>
        <w:t>Developing a Competencies Based e-Learning Module in Clinical Genetics for Undergraduate Medical Students</w:t>
      </w:r>
    </w:p>
    <w:p w14:paraId="2B644C0F" w14:textId="4773F6F3" w:rsidR="00993D58" w:rsidRPr="00735D4E" w:rsidRDefault="00993D58" w:rsidP="003C5949">
      <w:pPr>
        <w:pStyle w:val="ListParagraph"/>
        <w:numPr>
          <w:ilvl w:val="0"/>
          <w:numId w:val="4"/>
        </w:numPr>
        <w:spacing w:after="0"/>
        <w:rPr>
          <w:rFonts w:ascii="Calibri" w:hAnsi="Calibri" w:cs="Calibri"/>
        </w:rPr>
      </w:pPr>
      <w:r w:rsidRPr="00735D4E">
        <w:rPr>
          <w:rFonts w:ascii="Calibri" w:hAnsi="Calibri" w:cs="Calibri"/>
        </w:rPr>
        <w:t>Successfully transitioning to Medical Practice: an assessment of educational needs before, during and at the end of intern year</w:t>
      </w:r>
    </w:p>
    <w:p w14:paraId="41C69B5D" w14:textId="46D59E25" w:rsidR="00993D58" w:rsidRPr="00735D4E" w:rsidRDefault="00993D58" w:rsidP="003C5949">
      <w:pPr>
        <w:pStyle w:val="ListParagraph"/>
        <w:numPr>
          <w:ilvl w:val="0"/>
          <w:numId w:val="4"/>
        </w:numPr>
        <w:spacing w:after="0"/>
        <w:rPr>
          <w:rFonts w:ascii="Calibri" w:hAnsi="Calibri" w:cs="Calibri"/>
        </w:rPr>
      </w:pPr>
      <w:r w:rsidRPr="00735D4E">
        <w:rPr>
          <w:rFonts w:ascii="Calibri" w:hAnsi="Calibri" w:cs="Calibri"/>
        </w:rPr>
        <w:t>3D printed airway model for simulation training in emergency cricothyroidotomy</w:t>
      </w:r>
    </w:p>
    <w:p w14:paraId="7B43164C" w14:textId="77777777" w:rsidR="00993D58" w:rsidRPr="00735D4E" w:rsidRDefault="00993D58" w:rsidP="003C5949">
      <w:pPr>
        <w:pStyle w:val="ListParagraph"/>
        <w:numPr>
          <w:ilvl w:val="0"/>
          <w:numId w:val="4"/>
        </w:numPr>
        <w:spacing w:after="0"/>
        <w:rPr>
          <w:rFonts w:ascii="Calibri" w:hAnsi="Calibri" w:cs="Calibri"/>
        </w:rPr>
      </w:pPr>
      <w:r w:rsidRPr="00735D4E">
        <w:rPr>
          <w:rFonts w:ascii="Calibri" w:hAnsi="Calibri" w:cs="Calibri"/>
        </w:rPr>
        <w:t>Assessment of the impact of novel methods on undergraduate pathology teaching</w:t>
      </w:r>
    </w:p>
    <w:p w14:paraId="57BB67CE" w14:textId="0C20D16E" w:rsidR="00993D58" w:rsidRPr="00735D4E" w:rsidRDefault="00993D58" w:rsidP="003C5949">
      <w:pPr>
        <w:pStyle w:val="ListParagraph"/>
        <w:numPr>
          <w:ilvl w:val="0"/>
          <w:numId w:val="4"/>
        </w:numPr>
        <w:spacing w:after="0"/>
        <w:rPr>
          <w:rFonts w:ascii="Calibri" w:hAnsi="Calibri" w:cs="Calibri"/>
        </w:rPr>
      </w:pPr>
      <w:r w:rsidRPr="00735D4E">
        <w:rPr>
          <w:rFonts w:ascii="Calibri" w:hAnsi="Calibri" w:cs="Calibri"/>
        </w:rPr>
        <w:lastRenderedPageBreak/>
        <w:t>Defining assessment standards at the nodal point of a trainee to autonomous Consultant Surgical practice in the European Union (EU) and Affiliates</w:t>
      </w:r>
    </w:p>
    <w:p w14:paraId="4B8A2FF6" w14:textId="77777777" w:rsidR="00993D58" w:rsidRPr="00735D4E" w:rsidRDefault="00993D58" w:rsidP="003C5949">
      <w:pPr>
        <w:pStyle w:val="ListParagraph"/>
        <w:numPr>
          <w:ilvl w:val="0"/>
          <w:numId w:val="4"/>
        </w:numPr>
        <w:spacing w:after="0"/>
        <w:rPr>
          <w:rFonts w:ascii="Calibri" w:hAnsi="Calibri" w:cs="Calibri"/>
        </w:rPr>
      </w:pPr>
      <w:r w:rsidRPr="00735D4E">
        <w:rPr>
          <w:rFonts w:ascii="Calibri" w:hAnsi="Calibri" w:cs="Calibri"/>
        </w:rPr>
        <w:t>Enhancing Emergency Simulations with 3D-Printed Pathology</w:t>
      </w:r>
    </w:p>
    <w:p w14:paraId="2A729DEF" w14:textId="76EE3B70" w:rsidR="00993D58" w:rsidRDefault="00993D58" w:rsidP="003C5949">
      <w:pPr>
        <w:pStyle w:val="ListParagraph"/>
        <w:numPr>
          <w:ilvl w:val="0"/>
          <w:numId w:val="4"/>
        </w:numPr>
        <w:spacing w:after="0"/>
        <w:rPr>
          <w:rFonts w:ascii="Calibri" w:hAnsi="Calibri" w:cs="Calibri"/>
        </w:rPr>
      </w:pPr>
      <w:r w:rsidRPr="00735D4E">
        <w:rPr>
          <w:rFonts w:ascii="Calibri" w:hAnsi="Calibri" w:cs="Calibri"/>
        </w:rPr>
        <w:t>The EQUITY Project: Evaluating Existing Education on Health Equity</w:t>
      </w:r>
    </w:p>
    <w:p w14:paraId="6A20913B" w14:textId="77777777" w:rsidR="0019050E" w:rsidRPr="00A6588E" w:rsidRDefault="0019050E" w:rsidP="0019050E">
      <w:pPr>
        <w:pStyle w:val="ListParagraph"/>
        <w:numPr>
          <w:ilvl w:val="0"/>
          <w:numId w:val="4"/>
        </w:numPr>
        <w:spacing w:after="0"/>
        <w:rPr>
          <w:rFonts w:ascii="Calibri" w:hAnsi="Calibri" w:cs="Calibri"/>
        </w:rPr>
      </w:pPr>
      <w:r w:rsidRPr="00A6588E">
        <w:rPr>
          <w:rFonts w:ascii="Calibri" w:hAnsi="Calibri" w:cs="Calibri"/>
        </w:rPr>
        <w:t>Development and pilot testing of a structured assessment tool to evaluate undergraduate ophthalmology teaching.</w:t>
      </w:r>
    </w:p>
    <w:p w14:paraId="7E7075DF" w14:textId="77777777" w:rsidR="0019050E" w:rsidRPr="00A6588E" w:rsidRDefault="0019050E" w:rsidP="0019050E">
      <w:pPr>
        <w:pStyle w:val="ListParagraph"/>
        <w:numPr>
          <w:ilvl w:val="0"/>
          <w:numId w:val="4"/>
        </w:numPr>
        <w:spacing w:after="0"/>
        <w:rPr>
          <w:rFonts w:ascii="Calibri" w:hAnsi="Calibri" w:cs="Calibri"/>
        </w:rPr>
      </w:pPr>
      <w:r w:rsidRPr="00A6588E">
        <w:rPr>
          <w:rFonts w:ascii="Calibri" w:hAnsi="Calibri" w:cs="Calibri"/>
        </w:rPr>
        <w:t>SIPS for Safer Handover: Implementation and assessment of an evidence-based handover training resource (randomised controlled trial)</w:t>
      </w:r>
    </w:p>
    <w:p w14:paraId="3B66EC5D" w14:textId="77777777" w:rsidR="0019050E" w:rsidRPr="00A6588E" w:rsidRDefault="0019050E" w:rsidP="0019050E">
      <w:pPr>
        <w:pStyle w:val="ListParagraph"/>
        <w:numPr>
          <w:ilvl w:val="0"/>
          <w:numId w:val="4"/>
        </w:numPr>
        <w:spacing w:after="0"/>
        <w:rPr>
          <w:rFonts w:ascii="Calibri" w:hAnsi="Calibri" w:cs="Calibri"/>
        </w:rPr>
      </w:pPr>
      <w:r w:rsidRPr="00A6588E">
        <w:rPr>
          <w:rFonts w:ascii="Calibri" w:hAnsi="Calibri" w:cs="Calibri"/>
        </w:rPr>
        <w:t>Bridging the gap in neurosurgical education: A pilot national teaching programme for Irish Medical Students</w:t>
      </w:r>
    </w:p>
    <w:p w14:paraId="76868B77" w14:textId="77777777" w:rsidR="0019050E" w:rsidRPr="00A6588E" w:rsidRDefault="0019050E" w:rsidP="0019050E">
      <w:pPr>
        <w:pStyle w:val="ListParagraph"/>
        <w:numPr>
          <w:ilvl w:val="0"/>
          <w:numId w:val="4"/>
        </w:numPr>
        <w:spacing w:after="0"/>
        <w:rPr>
          <w:rFonts w:ascii="Calibri" w:hAnsi="Calibri" w:cs="Calibri"/>
        </w:rPr>
      </w:pPr>
      <w:r w:rsidRPr="00A6588E">
        <w:rPr>
          <w:rFonts w:ascii="Calibri" w:hAnsi="Calibri" w:cs="Calibri"/>
        </w:rPr>
        <w:t>Building the Physician-Scientist: A Theoretically Grounded Toolkit for Assessing Research Competency in Medical Education.</w:t>
      </w:r>
    </w:p>
    <w:p w14:paraId="22A152B6" w14:textId="77777777" w:rsidR="0019050E" w:rsidRPr="00A6588E" w:rsidRDefault="0019050E" w:rsidP="0019050E">
      <w:pPr>
        <w:pStyle w:val="ListParagraph"/>
        <w:numPr>
          <w:ilvl w:val="0"/>
          <w:numId w:val="4"/>
        </w:numPr>
        <w:spacing w:after="0"/>
        <w:rPr>
          <w:rFonts w:ascii="Calibri" w:hAnsi="Calibri" w:cs="Calibri"/>
        </w:rPr>
      </w:pPr>
      <w:r w:rsidRPr="00A6588E">
        <w:rPr>
          <w:rFonts w:ascii="Calibri" w:hAnsi="Calibri" w:cs="Calibri"/>
        </w:rPr>
        <w:t>Derm-Decide: Optimising Intern Recognition of Dermatological Emergencies through Cognitive Scaffolding and Blended Learning.</w:t>
      </w:r>
    </w:p>
    <w:p w14:paraId="21EEDAF9" w14:textId="77777777" w:rsidR="0019050E" w:rsidRPr="00A6588E" w:rsidRDefault="0019050E" w:rsidP="0019050E">
      <w:pPr>
        <w:pStyle w:val="ListParagraph"/>
        <w:numPr>
          <w:ilvl w:val="0"/>
          <w:numId w:val="4"/>
        </w:numPr>
        <w:spacing w:after="0"/>
        <w:rPr>
          <w:rFonts w:ascii="Calibri" w:hAnsi="Calibri" w:cs="Calibri"/>
        </w:rPr>
      </w:pPr>
      <w:r w:rsidRPr="00A6588E">
        <w:rPr>
          <w:rFonts w:ascii="Calibri" w:hAnsi="Calibri" w:cs="Calibri"/>
        </w:rPr>
        <w:t>Development and Pilot Evaluation of a Structured Headache History Proforma: Improving Migraine Recognition for Early Clinical Students.</w:t>
      </w:r>
    </w:p>
    <w:p w14:paraId="6353478A" w14:textId="77777777" w:rsidR="0019050E" w:rsidRPr="00A6588E" w:rsidRDefault="0019050E" w:rsidP="0019050E">
      <w:pPr>
        <w:pStyle w:val="ListParagraph"/>
        <w:numPr>
          <w:ilvl w:val="0"/>
          <w:numId w:val="4"/>
        </w:numPr>
        <w:spacing w:after="0"/>
        <w:rPr>
          <w:rFonts w:ascii="Calibri" w:hAnsi="Calibri" w:cs="Calibri"/>
        </w:rPr>
      </w:pPr>
      <w:r w:rsidRPr="00A6588E">
        <w:rPr>
          <w:rFonts w:ascii="Calibri" w:hAnsi="Calibri" w:cs="Calibri"/>
        </w:rPr>
        <w:t>Understanding Imposter Phenomenon in Irish and Dutch Medical Students: A Cross</w:t>
      </w:r>
      <w:r w:rsidRPr="00A6588E">
        <w:rPr>
          <w:rFonts w:ascii="Cambria Math" w:hAnsi="Cambria Math" w:cs="Cambria Math"/>
        </w:rPr>
        <w:t>‑</w:t>
      </w:r>
      <w:r w:rsidRPr="00A6588E">
        <w:rPr>
          <w:rFonts w:ascii="Calibri" w:hAnsi="Calibri" w:cs="Calibri"/>
        </w:rPr>
        <w:t>National Analysis</w:t>
      </w:r>
    </w:p>
    <w:p w14:paraId="1314C782" w14:textId="0CEC651C" w:rsidR="0019050E" w:rsidRPr="00A6588E" w:rsidRDefault="0019050E" w:rsidP="0019050E">
      <w:pPr>
        <w:pStyle w:val="ListParagraph"/>
        <w:numPr>
          <w:ilvl w:val="0"/>
          <w:numId w:val="4"/>
        </w:numPr>
        <w:spacing w:after="0"/>
        <w:rPr>
          <w:rFonts w:ascii="Calibri" w:hAnsi="Calibri" w:cs="Calibri"/>
        </w:rPr>
      </w:pPr>
      <w:r w:rsidRPr="00A6588E">
        <w:rPr>
          <w:rFonts w:ascii="Calibri" w:hAnsi="Calibri" w:cs="Calibri"/>
        </w:rPr>
        <w:t>AI-Assisted Radiology Interpretation and Clinical Reasoning in Final-Year Medical Students: A Randomised Controlled Trial</w:t>
      </w:r>
    </w:p>
    <w:p w14:paraId="42D054C5" w14:textId="77777777" w:rsidR="008D584F" w:rsidRDefault="008D584F" w:rsidP="003C5949"/>
    <w:p w14:paraId="007CC0DB" w14:textId="74BE47AB" w:rsidR="00993D58" w:rsidRPr="00735D4E" w:rsidRDefault="00993D58" w:rsidP="003C5949">
      <w:pPr>
        <w:spacing w:after="0"/>
        <w:rPr>
          <w:rFonts w:ascii="Calibri" w:hAnsi="Calibri" w:cs="Calibri"/>
          <w:b/>
          <w:color w:val="02594C"/>
          <w:sz w:val="28"/>
          <w:szCs w:val="28"/>
        </w:rPr>
      </w:pPr>
      <w:r w:rsidRPr="003C5949">
        <w:rPr>
          <w:rFonts w:ascii="Calibri" w:hAnsi="Calibri" w:cs="Calibri"/>
          <w:b/>
          <w:color w:val="02594C"/>
          <w:sz w:val="28"/>
          <w:szCs w:val="28"/>
        </w:rPr>
        <w:t>Healthcare</w:t>
      </w:r>
      <w:r w:rsidRPr="00735D4E">
        <w:rPr>
          <w:rFonts w:ascii="Calibri" w:hAnsi="Calibri" w:cs="Calibri"/>
          <w:b/>
          <w:color w:val="02594C"/>
          <w:sz w:val="28"/>
          <w:szCs w:val="28"/>
        </w:rPr>
        <w:t xml:space="preserve"> Leadership and Management/QI</w:t>
      </w:r>
    </w:p>
    <w:p w14:paraId="50549BF5" w14:textId="77777777" w:rsidR="00BC2E56" w:rsidRDefault="00BC2E56" w:rsidP="003C5949">
      <w:pPr>
        <w:pStyle w:val="ListParagraph"/>
        <w:numPr>
          <w:ilvl w:val="0"/>
          <w:numId w:val="5"/>
        </w:numPr>
        <w:spacing w:after="0"/>
        <w:rPr>
          <w:rFonts w:ascii="Calibri" w:hAnsi="Calibri" w:cs="Calibri"/>
        </w:rPr>
      </w:pPr>
      <w:r w:rsidRPr="00BC2E56">
        <w:rPr>
          <w:rFonts w:ascii="Calibri" w:hAnsi="Calibri" w:cs="Calibri"/>
        </w:rPr>
        <w:t>A Clinical Audit of Pancreatic Cancer Care in Ireland: Measuring the timelines to diagnosis and treatment</w:t>
      </w:r>
    </w:p>
    <w:p w14:paraId="12DDF4DC" w14:textId="77777777" w:rsidR="006C201E" w:rsidRDefault="006C201E" w:rsidP="003C5949">
      <w:pPr>
        <w:pStyle w:val="ListParagraph"/>
        <w:numPr>
          <w:ilvl w:val="0"/>
          <w:numId w:val="5"/>
        </w:numPr>
        <w:spacing w:after="0"/>
        <w:rPr>
          <w:rFonts w:ascii="Calibri" w:hAnsi="Calibri" w:cs="Calibri"/>
        </w:rPr>
      </w:pPr>
      <w:r w:rsidRPr="006C201E">
        <w:rPr>
          <w:rFonts w:ascii="Calibri" w:hAnsi="Calibri" w:cs="Calibri"/>
        </w:rPr>
        <w:t>Development and Modelling of a Non-Speciﬁc Symptoms (NSS) Cancer Referral Pathway to Improve Early Detection in Ireland</w:t>
      </w:r>
    </w:p>
    <w:p w14:paraId="37D34E94" w14:textId="2B440C1C" w:rsidR="00B9683B" w:rsidRDefault="00B9683B" w:rsidP="003C5949">
      <w:pPr>
        <w:pStyle w:val="ListParagraph"/>
        <w:numPr>
          <w:ilvl w:val="0"/>
          <w:numId w:val="5"/>
        </w:numPr>
        <w:spacing w:after="0"/>
        <w:rPr>
          <w:rFonts w:ascii="Calibri" w:hAnsi="Calibri" w:cs="Calibri"/>
        </w:rPr>
      </w:pPr>
      <w:r w:rsidRPr="00B9683B">
        <w:rPr>
          <w:rFonts w:ascii="Calibri" w:hAnsi="Calibri" w:cs="Calibri"/>
        </w:rPr>
        <w:t>General Practitioner Expectations of Risk Threshold in Rapid Access Cancer Referrals for Suspected Breast, Prostate, Lung Cancers: A Qualitative study</w:t>
      </w:r>
    </w:p>
    <w:p w14:paraId="31EC2184" w14:textId="17C8F14E" w:rsidR="006C201E" w:rsidRPr="006C201E" w:rsidRDefault="006C201E" w:rsidP="003C5949">
      <w:pPr>
        <w:pStyle w:val="ListParagraph"/>
        <w:numPr>
          <w:ilvl w:val="0"/>
          <w:numId w:val="5"/>
        </w:numPr>
        <w:spacing w:after="0"/>
        <w:rPr>
          <w:rFonts w:ascii="Calibri" w:hAnsi="Calibri" w:cs="Calibri"/>
        </w:rPr>
      </w:pPr>
      <w:r w:rsidRPr="006C201E">
        <w:rPr>
          <w:rFonts w:ascii="Calibri" w:hAnsi="Calibri" w:cs="Calibri"/>
        </w:rPr>
        <w:t>Developing a digital transition resource for adolescents with epilepsy: a collaborative approach to patient-centred care Stress, Coping, and Lived Experiences among Caregivers of Patients on Long-term Palliative Care</w:t>
      </w:r>
    </w:p>
    <w:p w14:paraId="19750874" w14:textId="7888C4A0" w:rsidR="006C201E" w:rsidRPr="0019050E" w:rsidRDefault="006C201E" w:rsidP="003C5949">
      <w:pPr>
        <w:pStyle w:val="ListParagraph"/>
        <w:numPr>
          <w:ilvl w:val="0"/>
          <w:numId w:val="5"/>
        </w:numPr>
        <w:spacing w:after="0"/>
        <w:rPr>
          <w:rFonts w:ascii="Calibri" w:hAnsi="Calibri" w:cs="Calibri"/>
        </w:rPr>
      </w:pPr>
      <w:r w:rsidRPr="0019050E">
        <w:rPr>
          <w:rFonts w:ascii="Calibri" w:hAnsi="Calibri" w:cs="Calibri"/>
        </w:rPr>
        <w:t>Safety culture and psychological safety in the operating room: a survey-based study</w:t>
      </w:r>
    </w:p>
    <w:p w14:paraId="49AC0EAE" w14:textId="39D2173E" w:rsidR="00993D58" w:rsidRPr="0019050E" w:rsidRDefault="00993D58" w:rsidP="003C5949">
      <w:pPr>
        <w:pStyle w:val="ListParagraph"/>
        <w:numPr>
          <w:ilvl w:val="0"/>
          <w:numId w:val="5"/>
        </w:numPr>
        <w:spacing w:after="0"/>
        <w:rPr>
          <w:rFonts w:ascii="Calibri" w:hAnsi="Calibri" w:cs="Calibri"/>
        </w:rPr>
      </w:pPr>
      <w:r w:rsidRPr="0019050E">
        <w:rPr>
          <w:rFonts w:ascii="Calibri" w:hAnsi="Calibri" w:cs="Calibri"/>
        </w:rPr>
        <w:t>The impact of the COVID-19 pandemic on maternity services in Cork University Maternity Hospital (CUMH), a major tertiary hospital from January 2019 to December 2023</w:t>
      </w:r>
    </w:p>
    <w:p w14:paraId="68BC0C1D" w14:textId="77777777" w:rsidR="00993D58" w:rsidRPr="00735D4E" w:rsidRDefault="00993D58" w:rsidP="003C5949">
      <w:pPr>
        <w:pStyle w:val="ListParagraph"/>
        <w:numPr>
          <w:ilvl w:val="0"/>
          <w:numId w:val="5"/>
        </w:numPr>
        <w:spacing w:after="0"/>
        <w:rPr>
          <w:rFonts w:ascii="Calibri" w:hAnsi="Calibri" w:cs="Calibri"/>
        </w:rPr>
      </w:pPr>
      <w:r w:rsidRPr="00735D4E">
        <w:rPr>
          <w:rFonts w:ascii="Calibri" w:hAnsi="Calibri" w:cs="Calibri"/>
        </w:rPr>
        <w:t>Sustained Improvement in Malignant Melanoma Prognosis at a Consultant-Delivered Multidisciplinary Pigmented Lesion Clinic in Cork: A Follow-Up Study</w:t>
      </w:r>
    </w:p>
    <w:p w14:paraId="1129ABC0" w14:textId="77777777" w:rsidR="00993D58" w:rsidRPr="00735D4E" w:rsidRDefault="00993D58" w:rsidP="003C5949">
      <w:pPr>
        <w:pStyle w:val="ListParagraph"/>
        <w:numPr>
          <w:ilvl w:val="0"/>
          <w:numId w:val="5"/>
        </w:numPr>
        <w:spacing w:after="0"/>
        <w:rPr>
          <w:rFonts w:ascii="Calibri" w:hAnsi="Calibri" w:cs="Calibri"/>
        </w:rPr>
      </w:pPr>
      <w:r w:rsidRPr="00735D4E">
        <w:rPr>
          <w:rFonts w:ascii="Calibri" w:hAnsi="Calibri" w:cs="Calibri"/>
        </w:rPr>
        <w:t xml:space="preserve">An Evaluation of Disparities of Care in terms of Nationality in Breast Cancer in Ireland </w:t>
      </w:r>
    </w:p>
    <w:p w14:paraId="06AE97DB" w14:textId="77777777" w:rsidR="00993D58" w:rsidRPr="00735D4E" w:rsidRDefault="00993D58" w:rsidP="003C5949">
      <w:pPr>
        <w:pStyle w:val="ListParagraph"/>
        <w:numPr>
          <w:ilvl w:val="0"/>
          <w:numId w:val="5"/>
        </w:numPr>
        <w:spacing w:after="0"/>
        <w:rPr>
          <w:rFonts w:ascii="Calibri" w:hAnsi="Calibri" w:cs="Calibri"/>
        </w:rPr>
      </w:pPr>
      <w:r w:rsidRPr="00735D4E">
        <w:rPr>
          <w:rFonts w:ascii="Calibri" w:hAnsi="Calibri" w:cs="Calibri"/>
        </w:rPr>
        <w:t>Termination of Pregnancy in Ireland: a retrospective review of the first three years of service at one tertiary maternity unit</w:t>
      </w:r>
    </w:p>
    <w:p w14:paraId="73045B63" w14:textId="256938E3" w:rsidR="00993D58" w:rsidRPr="00735D4E" w:rsidRDefault="00993D58" w:rsidP="003C5949">
      <w:pPr>
        <w:pStyle w:val="ListParagraph"/>
        <w:numPr>
          <w:ilvl w:val="0"/>
          <w:numId w:val="5"/>
        </w:numPr>
        <w:spacing w:after="0"/>
        <w:rPr>
          <w:rFonts w:ascii="Calibri" w:hAnsi="Calibri" w:cs="Calibri"/>
        </w:rPr>
      </w:pPr>
      <w:r w:rsidRPr="00735D4E">
        <w:rPr>
          <w:rFonts w:ascii="Calibri" w:hAnsi="Calibri" w:cs="Calibri"/>
        </w:rPr>
        <w:t>Establishing actual weight in ischaemic stroke patients to facilitate accurate dosing of thrombolysis: a process evaluation and QI project</w:t>
      </w:r>
    </w:p>
    <w:p w14:paraId="0932D2F7" w14:textId="77777777" w:rsidR="00993D58" w:rsidRPr="00735D4E" w:rsidRDefault="00993D58" w:rsidP="003C5949">
      <w:pPr>
        <w:pStyle w:val="ListParagraph"/>
        <w:numPr>
          <w:ilvl w:val="0"/>
          <w:numId w:val="5"/>
        </w:numPr>
        <w:spacing w:after="0"/>
        <w:rPr>
          <w:rFonts w:ascii="Calibri" w:hAnsi="Calibri" w:cs="Calibri"/>
        </w:rPr>
      </w:pPr>
      <w:r w:rsidRPr="00735D4E">
        <w:rPr>
          <w:rFonts w:ascii="Calibri" w:hAnsi="Calibri" w:cs="Calibri"/>
        </w:rPr>
        <w:t>Defining and Remediating the Patient Safety Trajectory of Cancer at a National Cancer Centre</w:t>
      </w:r>
    </w:p>
    <w:p w14:paraId="7DD3F3B7" w14:textId="77777777" w:rsidR="00993D58" w:rsidRPr="00735D4E" w:rsidRDefault="00993D58" w:rsidP="003C5949">
      <w:pPr>
        <w:pStyle w:val="ListParagraph"/>
        <w:numPr>
          <w:ilvl w:val="0"/>
          <w:numId w:val="5"/>
        </w:numPr>
        <w:spacing w:after="0"/>
        <w:rPr>
          <w:rFonts w:ascii="Calibri" w:hAnsi="Calibri" w:cs="Calibri"/>
        </w:rPr>
      </w:pPr>
      <w:r w:rsidRPr="00735D4E">
        <w:rPr>
          <w:rFonts w:ascii="Calibri" w:hAnsi="Calibri" w:cs="Calibri"/>
        </w:rPr>
        <w:t>Exploration of the association of global national income with time-to-death in critically ill patients</w:t>
      </w:r>
    </w:p>
    <w:p w14:paraId="4739B734" w14:textId="77777777" w:rsidR="00993D58" w:rsidRPr="00735D4E" w:rsidRDefault="00993D58" w:rsidP="003C5949">
      <w:pPr>
        <w:pStyle w:val="ListParagraph"/>
        <w:numPr>
          <w:ilvl w:val="0"/>
          <w:numId w:val="5"/>
        </w:numPr>
        <w:spacing w:after="0"/>
        <w:rPr>
          <w:rFonts w:ascii="Calibri" w:hAnsi="Calibri" w:cs="Calibri"/>
        </w:rPr>
      </w:pPr>
      <w:r w:rsidRPr="00735D4E">
        <w:rPr>
          <w:rFonts w:ascii="Calibri" w:hAnsi="Calibri" w:cs="Calibri"/>
        </w:rPr>
        <w:t>A systematic review and meta-regression analysis to identify which QI strategies or combination of QI strategies are most effective in improving parameters of diabetes care and engagement in children with T1D</w:t>
      </w:r>
    </w:p>
    <w:p w14:paraId="0C362C52" w14:textId="77777777" w:rsidR="00993D58" w:rsidRPr="00735D4E" w:rsidRDefault="00993D58" w:rsidP="003C5949">
      <w:pPr>
        <w:pStyle w:val="ListParagraph"/>
        <w:numPr>
          <w:ilvl w:val="0"/>
          <w:numId w:val="5"/>
        </w:numPr>
        <w:spacing w:after="0"/>
        <w:rPr>
          <w:rFonts w:ascii="Calibri" w:hAnsi="Calibri" w:cs="Calibri"/>
        </w:rPr>
      </w:pPr>
      <w:r w:rsidRPr="00735D4E">
        <w:rPr>
          <w:rFonts w:ascii="Calibri" w:hAnsi="Calibri" w:cs="Calibri"/>
        </w:rPr>
        <w:lastRenderedPageBreak/>
        <w:t>Progression of Healthcare Associated Infections within Ireland: Retrospective record analysis from the Second Irish National Adverse Events Study (INAES-2)</w:t>
      </w:r>
    </w:p>
    <w:p w14:paraId="154F04E2" w14:textId="77777777" w:rsidR="00993D58" w:rsidRPr="00735D4E" w:rsidRDefault="00993D58" w:rsidP="003C5949">
      <w:pPr>
        <w:pStyle w:val="ListParagraph"/>
        <w:numPr>
          <w:ilvl w:val="0"/>
          <w:numId w:val="5"/>
        </w:numPr>
        <w:spacing w:after="0"/>
        <w:rPr>
          <w:rFonts w:ascii="Calibri" w:hAnsi="Calibri" w:cs="Calibri"/>
        </w:rPr>
      </w:pPr>
      <w:r w:rsidRPr="00735D4E">
        <w:rPr>
          <w:rFonts w:ascii="Calibri" w:hAnsi="Calibri" w:cs="Calibri"/>
        </w:rPr>
        <w:t>Adherence to the Kidney Disease: Improving Global Outcomes (KDIGO) guidelines in haemodialysis patients</w:t>
      </w:r>
    </w:p>
    <w:p w14:paraId="137B0355" w14:textId="77777777" w:rsidR="00993D58" w:rsidRPr="00735D4E" w:rsidRDefault="00993D58" w:rsidP="003C5949">
      <w:pPr>
        <w:pStyle w:val="ListParagraph"/>
        <w:numPr>
          <w:ilvl w:val="0"/>
          <w:numId w:val="5"/>
        </w:numPr>
        <w:spacing w:after="0"/>
        <w:rPr>
          <w:rFonts w:ascii="Calibri" w:hAnsi="Calibri" w:cs="Calibri"/>
        </w:rPr>
      </w:pPr>
      <w:r w:rsidRPr="00735D4E">
        <w:rPr>
          <w:rFonts w:ascii="Calibri" w:hAnsi="Calibri" w:cs="Calibri"/>
        </w:rPr>
        <w:t>A quality improvement initiative to reduce delays in assessing C-Spine patients dramatically (Health Service Executive, 2018/2019)</w:t>
      </w:r>
    </w:p>
    <w:p w14:paraId="713B9451" w14:textId="45CBC2B9" w:rsidR="00993D58" w:rsidRPr="00735D4E" w:rsidRDefault="00993D58" w:rsidP="003C5949">
      <w:pPr>
        <w:pStyle w:val="ListParagraph"/>
        <w:numPr>
          <w:ilvl w:val="0"/>
          <w:numId w:val="5"/>
        </w:numPr>
        <w:spacing w:after="0"/>
        <w:rPr>
          <w:rFonts w:ascii="Calibri" w:hAnsi="Calibri" w:cs="Calibri"/>
        </w:rPr>
      </w:pPr>
      <w:r w:rsidRPr="00735D4E">
        <w:rPr>
          <w:rFonts w:ascii="Calibri" w:hAnsi="Calibri" w:cs="Calibri"/>
        </w:rPr>
        <w:t>Hepcare: Integrating Hepatitis C care for at risk patients</w:t>
      </w:r>
    </w:p>
    <w:p w14:paraId="15B5C95C" w14:textId="34FA166A" w:rsidR="00993D58" w:rsidRPr="00735D4E" w:rsidRDefault="00993D58" w:rsidP="003C5949">
      <w:pPr>
        <w:pStyle w:val="ListParagraph"/>
        <w:numPr>
          <w:ilvl w:val="0"/>
          <w:numId w:val="5"/>
        </w:numPr>
        <w:spacing w:after="0"/>
        <w:rPr>
          <w:rFonts w:ascii="Calibri" w:hAnsi="Calibri" w:cs="Calibri"/>
        </w:rPr>
      </w:pPr>
      <w:r w:rsidRPr="00735D4E">
        <w:rPr>
          <w:rFonts w:ascii="Calibri" w:hAnsi="Calibri" w:cs="Calibri"/>
        </w:rPr>
        <w:t>Bioethics of funding a national pre-exposure prophylaxis (PrEP) programme for HIV infection</w:t>
      </w:r>
    </w:p>
    <w:p w14:paraId="79FA917B" w14:textId="77777777" w:rsidR="00993D58" w:rsidRPr="00735D4E" w:rsidRDefault="00993D58" w:rsidP="003C5949">
      <w:pPr>
        <w:pStyle w:val="ListParagraph"/>
        <w:numPr>
          <w:ilvl w:val="0"/>
          <w:numId w:val="5"/>
        </w:numPr>
        <w:spacing w:after="0"/>
        <w:rPr>
          <w:rFonts w:ascii="Calibri" w:hAnsi="Calibri" w:cs="Calibri"/>
        </w:rPr>
      </w:pPr>
      <w:r w:rsidRPr="00735D4E">
        <w:rPr>
          <w:rFonts w:ascii="Calibri" w:hAnsi="Calibri" w:cs="Calibri"/>
        </w:rPr>
        <w:t>Effect of electronic reminders on physicians ordering blood tests.</w:t>
      </w:r>
    </w:p>
    <w:p w14:paraId="1CAC0B54" w14:textId="793AA6DD" w:rsidR="00993D58" w:rsidRPr="00735D4E" w:rsidRDefault="00993D58" w:rsidP="003C5949">
      <w:pPr>
        <w:pStyle w:val="ListParagraph"/>
        <w:numPr>
          <w:ilvl w:val="0"/>
          <w:numId w:val="5"/>
        </w:numPr>
        <w:spacing w:after="0"/>
        <w:rPr>
          <w:rFonts w:ascii="Calibri" w:hAnsi="Calibri" w:cs="Calibri"/>
        </w:rPr>
      </w:pPr>
      <w:r w:rsidRPr="00735D4E">
        <w:rPr>
          <w:rFonts w:ascii="Calibri" w:hAnsi="Calibri" w:cs="Calibri"/>
        </w:rPr>
        <w:t>A comparative study of before and after introduction of the WHO Safe Surgery checklist</w:t>
      </w:r>
    </w:p>
    <w:p w14:paraId="0F3B61DF" w14:textId="5A205BA1" w:rsidR="00993D58" w:rsidRPr="00735D4E" w:rsidRDefault="00993D58" w:rsidP="003C5949">
      <w:pPr>
        <w:pStyle w:val="ListParagraph"/>
        <w:numPr>
          <w:ilvl w:val="0"/>
          <w:numId w:val="5"/>
        </w:numPr>
        <w:spacing w:after="0"/>
        <w:rPr>
          <w:rFonts w:ascii="Calibri" w:hAnsi="Calibri" w:cs="Calibri"/>
        </w:rPr>
      </w:pPr>
      <w:r w:rsidRPr="00735D4E">
        <w:rPr>
          <w:rFonts w:ascii="Calibri" w:hAnsi="Calibri" w:cs="Calibri"/>
        </w:rPr>
        <w:t>Audit of the investigation and management of moderate to severe hyponatraemia</w:t>
      </w:r>
    </w:p>
    <w:p w14:paraId="74265F02" w14:textId="26680655" w:rsidR="00993D58" w:rsidRPr="00735D4E" w:rsidRDefault="00993D58" w:rsidP="003C5949">
      <w:pPr>
        <w:pStyle w:val="ListParagraph"/>
        <w:numPr>
          <w:ilvl w:val="0"/>
          <w:numId w:val="5"/>
        </w:numPr>
        <w:spacing w:after="0"/>
        <w:rPr>
          <w:rFonts w:ascii="Calibri" w:hAnsi="Calibri" w:cs="Calibri"/>
        </w:rPr>
      </w:pPr>
      <w:r w:rsidRPr="00735D4E">
        <w:rPr>
          <w:rFonts w:ascii="Calibri" w:hAnsi="Calibri" w:cs="Calibri"/>
        </w:rPr>
        <w:t>Investigating the adequacy of our approach to vascular access in haemodialysis patients in the West of Ireland and the reasons for our low arteriovenous fistula uptake rates</w:t>
      </w:r>
    </w:p>
    <w:p w14:paraId="7F17B600" w14:textId="7FC7B25B" w:rsidR="00993D58" w:rsidRPr="00735D4E" w:rsidRDefault="00993D58" w:rsidP="003C5949">
      <w:pPr>
        <w:pStyle w:val="ListParagraph"/>
        <w:numPr>
          <w:ilvl w:val="0"/>
          <w:numId w:val="5"/>
        </w:numPr>
        <w:spacing w:after="0"/>
        <w:rPr>
          <w:rFonts w:ascii="Calibri" w:hAnsi="Calibri" w:cs="Calibri"/>
        </w:rPr>
      </w:pPr>
      <w:r w:rsidRPr="00735D4E">
        <w:rPr>
          <w:rFonts w:ascii="Calibri" w:hAnsi="Calibri" w:cs="Calibri"/>
        </w:rPr>
        <w:t>The Mater Hot Joint Pathway - Use of rapid access polarised light microscopy and a secure group messaging app to improve the diagnosis and management of patients with acute hot swollen joints: a quality improvement project</w:t>
      </w:r>
    </w:p>
    <w:p w14:paraId="4BAE1BF4" w14:textId="77777777" w:rsidR="00993D58" w:rsidRPr="00735D4E" w:rsidRDefault="00993D58" w:rsidP="003C5949">
      <w:pPr>
        <w:pStyle w:val="ListParagraph"/>
        <w:numPr>
          <w:ilvl w:val="0"/>
          <w:numId w:val="5"/>
        </w:numPr>
        <w:spacing w:after="0"/>
        <w:rPr>
          <w:rFonts w:ascii="Calibri" w:hAnsi="Calibri" w:cs="Calibri"/>
        </w:rPr>
      </w:pPr>
      <w:r w:rsidRPr="00735D4E">
        <w:rPr>
          <w:rFonts w:ascii="Calibri" w:hAnsi="Calibri" w:cs="Calibri"/>
        </w:rPr>
        <w:t>Implementing a delirium pathway and a staff education programme to improve delirium detection in the emergency department</w:t>
      </w:r>
    </w:p>
    <w:p w14:paraId="76B22B54" w14:textId="71734684" w:rsidR="00993D58" w:rsidRDefault="00993D58" w:rsidP="003C5949">
      <w:pPr>
        <w:pStyle w:val="ListParagraph"/>
        <w:numPr>
          <w:ilvl w:val="0"/>
          <w:numId w:val="5"/>
        </w:numPr>
        <w:spacing w:after="0"/>
        <w:rPr>
          <w:rFonts w:ascii="Calibri" w:hAnsi="Calibri" w:cs="Calibri"/>
        </w:rPr>
      </w:pPr>
      <w:r w:rsidRPr="00735D4E">
        <w:rPr>
          <w:rFonts w:ascii="Calibri" w:hAnsi="Calibri" w:cs="Calibri"/>
        </w:rPr>
        <w:t>Modelling the clinical and economic impact of the HSE Chronic Disease Management Programme</w:t>
      </w:r>
    </w:p>
    <w:p w14:paraId="3173FDB2" w14:textId="44887A43" w:rsidR="0019050E" w:rsidRPr="0019050E" w:rsidRDefault="0019050E" w:rsidP="0019050E">
      <w:pPr>
        <w:pStyle w:val="ListParagraph"/>
        <w:numPr>
          <w:ilvl w:val="0"/>
          <w:numId w:val="5"/>
        </w:numPr>
        <w:spacing w:after="0"/>
        <w:rPr>
          <w:rFonts w:ascii="Calibri" w:hAnsi="Calibri" w:cs="Calibri"/>
        </w:rPr>
      </w:pPr>
      <w:r w:rsidRPr="0019050E">
        <w:rPr>
          <w:rFonts w:ascii="Calibri" w:hAnsi="Calibri" w:cs="Calibri"/>
        </w:rPr>
        <w:t xml:space="preserve">A Cost-effectiveness Analysis </w:t>
      </w:r>
      <w:r w:rsidR="00A6588E" w:rsidRPr="0019050E">
        <w:rPr>
          <w:rFonts w:ascii="Calibri" w:hAnsi="Calibri" w:cs="Calibri"/>
        </w:rPr>
        <w:t>of</w:t>
      </w:r>
      <w:r w:rsidRPr="0019050E">
        <w:rPr>
          <w:rFonts w:ascii="Calibri" w:hAnsi="Calibri" w:cs="Calibri"/>
        </w:rPr>
        <w:t xml:space="preserve"> BRCA Testing </w:t>
      </w:r>
      <w:r w:rsidR="00A6588E" w:rsidRPr="0019050E">
        <w:rPr>
          <w:rFonts w:ascii="Calibri" w:hAnsi="Calibri" w:cs="Calibri"/>
        </w:rPr>
        <w:t>and</w:t>
      </w:r>
      <w:r w:rsidRPr="0019050E">
        <w:rPr>
          <w:rFonts w:ascii="Calibri" w:hAnsi="Calibri" w:cs="Calibri"/>
        </w:rPr>
        <w:t xml:space="preserve"> Preventive Strategies </w:t>
      </w:r>
      <w:r w:rsidR="00A6588E" w:rsidRPr="0019050E">
        <w:rPr>
          <w:rFonts w:ascii="Calibri" w:hAnsi="Calibri" w:cs="Calibri"/>
        </w:rPr>
        <w:t>in</w:t>
      </w:r>
      <w:r w:rsidRPr="0019050E">
        <w:rPr>
          <w:rFonts w:ascii="Calibri" w:hAnsi="Calibri" w:cs="Calibri"/>
        </w:rPr>
        <w:t xml:space="preserve"> The Irish Healthcare System</w:t>
      </w:r>
    </w:p>
    <w:p w14:paraId="49D85760" w14:textId="77777777" w:rsidR="0019050E" w:rsidRPr="00A6588E" w:rsidRDefault="0019050E" w:rsidP="0019050E">
      <w:pPr>
        <w:pStyle w:val="ListParagraph"/>
        <w:numPr>
          <w:ilvl w:val="0"/>
          <w:numId w:val="5"/>
        </w:numPr>
        <w:spacing w:after="0"/>
        <w:rPr>
          <w:rFonts w:ascii="Calibri" w:hAnsi="Calibri" w:cs="Calibri"/>
        </w:rPr>
      </w:pPr>
      <w:r w:rsidRPr="00A6588E">
        <w:rPr>
          <w:rFonts w:ascii="Calibri" w:hAnsi="Calibri" w:cs="Calibri"/>
        </w:rPr>
        <w:t>Investigating the need for alternative community based delivery methods of long-acting injectable anti-retroviral therapy for adherence challenged people living with HIV</w:t>
      </w:r>
    </w:p>
    <w:p w14:paraId="0B9CE32E" w14:textId="77777777" w:rsidR="0019050E" w:rsidRPr="00A6588E" w:rsidRDefault="0019050E" w:rsidP="0019050E">
      <w:pPr>
        <w:pStyle w:val="ListParagraph"/>
        <w:numPr>
          <w:ilvl w:val="0"/>
          <w:numId w:val="5"/>
        </w:numPr>
        <w:spacing w:after="0"/>
        <w:rPr>
          <w:rFonts w:ascii="Calibri" w:hAnsi="Calibri" w:cs="Calibri"/>
        </w:rPr>
      </w:pPr>
      <w:r w:rsidRPr="00A6588E">
        <w:rPr>
          <w:rFonts w:ascii="Calibri" w:hAnsi="Calibri" w:cs="Calibri"/>
        </w:rPr>
        <w:t>Exploring How Child and Family Experience Data Is Used for Improvement in a Children’s Hospital: A Mixed-Methods Health Services Case Study</w:t>
      </w:r>
    </w:p>
    <w:p w14:paraId="4B050E55" w14:textId="1CC4255E" w:rsidR="0019050E" w:rsidRPr="00A6588E" w:rsidRDefault="0019050E" w:rsidP="0019050E">
      <w:pPr>
        <w:pStyle w:val="ListParagraph"/>
        <w:numPr>
          <w:ilvl w:val="0"/>
          <w:numId w:val="5"/>
        </w:numPr>
        <w:spacing w:after="0"/>
        <w:rPr>
          <w:rFonts w:ascii="Calibri" w:hAnsi="Calibri" w:cs="Calibri"/>
        </w:rPr>
      </w:pPr>
      <w:r w:rsidRPr="00A6588E">
        <w:rPr>
          <w:rFonts w:ascii="Calibri" w:hAnsi="Calibri" w:cs="Calibri"/>
        </w:rPr>
        <w:t>Developing an AI Governance Dashboard and Simulated AI Governance Committee for Predictive Clinical Decision Support: A Delphi and Simulation Study using the BIOTOPE dataset</w:t>
      </w:r>
    </w:p>
    <w:p w14:paraId="5CAA45B1" w14:textId="77777777" w:rsidR="00993D58" w:rsidRPr="00735D4E" w:rsidRDefault="00993D58" w:rsidP="003C5949">
      <w:pPr>
        <w:spacing w:after="0"/>
        <w:rPr>
          <w:rFonts w:ascii="Calibri" w:hAnsi="Calibri" w:cs="Calibri"/>
        </w:rPr>
      </w:pPr>
    </w:p>
    <w:sectPr w:rsidR="00993D58" w:rsidRPr="00735D4E" w:rsidSect="008D584F">
      <w:headerReference w:type="default" r:id="rId13"/>
      <w:pgSz w:w="11906" w:h="16838"/>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59B8E" w14:textId="77777777" w:rsidR="00E239AE" w:rsidRDefault="00E239AE" w:rsidP="00CA1A8B">
      <w:pPr>
        <w:spacing w:after="0" w:line="240" w:lineRule="auto"/>
      </w:pPr>
      <w:r>
        <w:separator/>
      </w:r>
    </w:p>
  </w:endnote>
  <w:endnote w:type="continuationSeparator" w:id="0">
    <w:p w14:paraId="4AD7D40D" w14:textId="77777777" w:rsidR="00E239AE" w:rsidRDefault="00E239AE" w:rsidP="00CA1A8B">
      <w:pPr>
        <w:spacing w:after="0" w:line="240" w:lineRule="auto"/>
      </w:pPr>
      <w:r>
        <w:continuationSeparator/>
      </w:r>
    </w:p>
  </w:endnote>
  <w:endnote w:type="continuationNotice" w:id="1">
    <w:p w14:paraId="6B81566D" w14:textId="77777777" w:rsidR="00E239AE" w:rsidRDefault="00E239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E3E28" w14:textId="77777777" w:rsidR="00E239AE" w:rsidRDefault="00E239AE" w:rsidP="00CA1A8B">
      <w:pPr>
        <w:spacing w:after="0" w:line="240" w:lineRule="auto"/>
      </w:pPr>
      <w:r>
        <w:separator/>
      </w:r>
    </w:p>
  </w:footnote>
  <w:footnote w:type="continuationSeparator" w:id="0">
    <w:p w14:paraId="4B212690" w14:textId="77777777" w:rsidR="00E239AE" w:rsidRDefault="00E239AE" w:rsidP="00CA1A8B">
      <w:pPr>
        <w:spacing w:after="0" w:line="240" w:lineRule="auto"/>
      </w:pPr>
      <w:r>
        <w:continuationSeparator/>
      </w:r>
    </w:p>
  </w:footnote>
  <w:footnote w:type="continuationNotice" w:id="1">
    <w:p w14:paraId="6561BA4B" w14:textId="77777777" w:rsidR="00E239AE" w:rsidRDefault="00E239A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B90C6" w14:textId="3250BCC1" w:rsidR="00CA1A8B" w:rsidRDefault="00CA1A8B" w:rsidP="008D584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A66BDF"/>
    <w:multiLevelType w:val="hybridMultilevel"/>
    <w:tmpl w:val="3E1C0D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4E3518D0"/>
    <w:multiLevelType w:val="hybridMultilevel"/>
    <w:tmpl w:val="439077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64A26EB8"/>
    <w:multiLevelType w:val="hybridMultilevel"/>
    <w:tmpl w:val="D682C97E"/>
    <w:lvl w:ilvl="0" w:tplc="97CCFA5A">
      <w:start w:val="1"/>
      <w:numFmt w:val="bullet"/>
      <w:lvlText w:val="•"/>
      <w:lvlJc w:val="left"/>
      <w:pPr>
        <w:tabs>
          <w:tab w:val="num" w:pos="720"/>
        </w:tabs>
        <w:ind w:left="720" w:hanging="360"/>
      </w:pPr>
      <w:rPr>
        <w:rFonts w:ascii="Arial" w:hAnsi="Arial" w:hint="default"/>
      </w:rPr>
    </w:lvl>
    <w:lvl w:ilvl="1" w:tplc="EBC227AE" w:tentative="1">
      <w:start w:val="1"/>
      <w:numFmt w:val="bullet"/>
      <w:lvlText w:val="•"/>
      <w:lvlJc w:val="left"/>
      <w:pPr>
        <w:tabs>
          <w:tab w:val="num" w:pos="1440"/>
        </w:tabs>
        <w:ind w:left="1440" w:hanging="360"/>
      </w:pPr>
      <w:rPr>
        <w:rFonts w:ascii="Arial" w:hAnsi="Arial" w:hint="default"/>
      </w:rPr>
    </w:lvl>
    <w:lvl w:ilvl="2" w:tplc="C7DCDFB2" w:tentative="1">
      <w:start w:val="1"/>
      <w:numFmt w:val="bullet"/>
      <w:lvlText w:val="•"/>
      <w:lvlJc w:val="left"/>
      <w:pPr>
        <w:tabs>
          <w:tab w:val="num" w:pos="2160"/>
        </w:tabs>
        <w:ind w:left="2160" w:hanging="360"/>
      </w:pPr>
      <w:rPr>
        <w:rFonts w:ascii="Arial" w:hAnsi="Arial" w:hint="default"/>
      </w:rPr>
    </w:lvl>
    <w:lvl w:ilvl="3" w:tplc="6CB871FE" w:tentative="1">
      <w:start w:val="1"/>
      <w:numFmt w:val="bullet"/>
      <w:lvlText w:val="•"/>
      <w:lvlJc w:val="left"/>
      <w:pPr>
        <w:tabs>
          <w:tab w:val="num" w:pos="2880"/>
        </w:tabs>
        <w:ind w:left="2880" w:hanging="360"/>
      </w:pPr>
      <w:rPr>
        <w:rFonts w:ascii="Arial" w:hAnsi="Arial" w:hint="default"/>
      </w:rPr>
    </w:lvl>
    <w:lvl w:ilvl="4" w:tplc="B866C25E" w:tentative="1">
      <w:start w:val="1"/>
      <w:numFmt w:val="bullet"/>
      <w:lvlText w:val="•"/>
      <w:lvlJc w:val="left"/>
      <w:pPr>
        <w:tabs>
          <w:tab w:val="num" w:pos="3600"/>
        </w:tabs>
        <w:ind w:left="3600" w:hanging="360"/>
      </w:pPr>
      <w:rPr>
        <w:rFonts w:ascii="Arial" w:hAnsi="Arial" w:hint="default"/>
      </w:rPr>
    </w:lvl>
    <w:lvl w:ilvl="5" w:tplc="37D66734" w:tentative="1">
      <w:start w:val="1"/>
      <w:numFmt w:val="bullet"/>
      <w:lvlText w:val="•"/>
      <w:lvlJc w:val="left"/>
      <w:pPr>
        <w:tabs>
          <w:tab w:val="num" w:pos="4320"/>
        </w:tabs>
        <w:ind w:left="4320" w:hanging="360"/>
      </w:pPr>
      <w:rPr>
        <w:rFonts w:ascii="Arial" w:hAnsi="Arial" w:hint="default"/>
      </w:rPr>
    </w:lvl>
    <w:lvl w:ilvl="6" w:tplc="8C842E5C" w:tentative="1">
      <w:start w:val="1"/>
      <w:numFmt w:val="bullet"/>
      <w:lvlText w:val="•"/>
      <w:lvlJc w:val="left"/>
      <w:pPr>
        <w:tabs>
          <w:tab w:val="num" w:pos="5040"/>
        </w:tabs>
        <w:ind w:left="5040" w:hanging="360"/>
      </w:pPr>
      <w:rPr>
        <w:rFonts w:ascii="Arial" w:hAnsi="Arial" w:hint="default"/>
      </w:rPr>
    </w:lvl>
    <w:lvl w:ilvl="7" w:tplc="03FE7AB0" w:tentative="1">
      <w:start w:val="1"/>
      <w:numFmt w:val="bullet"/>
      <w:lvlText w:val="•"/>
      <w:lvlJc w:val="left"/>
      <w:pPr>
        <w:tabs>
          <w:tab w:val="num" w:pos="5760"/>
        </w:tabs>
        <w:ind w:left="5760" w:hanging="360"/>
      </w:pPr>
      <w:rPr>
        <w:rFonts w:ascii="Arial" w:hAnsi="Arial" w:hint="default"/>
      </w:rPr>
    </w:lvl>
    <w:lvl w:ilvl="8" w:tplc="55DAF8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70B50D5C"/>
    <w:multiLevelType w:val="hybridMultilevel"/>
    <w:tmpl w:val="860E54E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76003BCA"/>
    <w:multiLevelType w:val="hybridMultilevel"/>
    <w:tmpl w:val="F3105CD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435491424">
    <w:abstractNumId w:val="2"/>
  </w:num>
  <w:num w:numId="2" w16cid:durableId="912395852">
    <w:abstractNumId w:val="1"/>
  </w:num>
  <w:num w:numId="3" w16cid:durableId="801112655">
    <w:abstractNumId w:val="4"/>
  </w:num>
  <w:num w:numId="4" w16cid:durableId="676419669">
    <w:abstractNumId w:val="3"/>
  </w:num>
  <w:num w:numId="5" w16cid:durableId="16896039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2974"/>
    <w:rsid w:val="00044138"/>
    <w:rsid w:val="000637AF"/>
    <w:rsid w:val="00066960"/>
    <w:rsid w:val="000A42B3"/>
    <w:rsid w:val="000B0E16"/>
    <w:rsid w:val="000E03FF"/>
    <w:rsid w:val="00166190"/>
    <w:rsid w:val="0019050E"/>
    <w:rsid w:val="001955F5"/>
    <w:rsid w:val="001C5074"/>
    <w:rsid w:val="0024676A"/>
    <w:rsid w:val="002535CA"/>
    <w:rsid w:val="002822B5"/>
    <w:rsid w:val="00312F95"/>
    <w:rsid w:val="003B0C6E"/>
    <w:rsid w:val="003C5949"/>
    <w:rsid w:val="00464850"/>
    <w:rsid w:val="004866EF"/>
    <w:rsid w:val="004D154F"/>
    <w:rsid w:val="004E043E"/>
    <w:rsid w:val="005410D3"/>
    <w:rsid w:val="00597B38"/>
    <w:rsid w:val="005C1CD1"/>
    <w:rsid w:val="005E4173"/>
    <w:rsid w:val="006174E5"/>
    <w:rsid w:val="00681D3A"/>
    <w:rsid w:val="006C06E3"/>
    <w:rsid w:val="006C201E"/>
    <w:rsid w:val="006F2BBB"/>
    <w:rsid w:val="00735D4E"/>
    <w:rsid w:val="00762E57"/>
    <w:rsid w:val="007828AC"/>
    <w:rsid w:val="00793D16"/>
    <w:rsid w:val="00812645"/>
    <w:rsid w:val="008175BE"/>
    <w:rsid w:val="0084336C"/>
    <w:rsid w:val="008C4C77"/>
    <w:rsid w:val="008D584F"/>
    <w:rsid w:val="00903964"/>
    <w:rsid w:val="0094090E"/>
    <w:rsid w:val="009455E4"/>
    <w:rsid w:val="00977EDA"/>
    <w:rsid w:val="00993D58"/>
    <w:rsid w:val="009F57FF"/>
    <w:rsid w:val="00A10D90"/>
    <w:rsid w:val="00A6588E"/>
    <w:rsid w:val="00AD0AAA"/>
    <w:rsid w:val="00B16D1B"/>
    <w:rsid w:val="00B86968"/>
    <w:rsid w:val="00B91F9E"/>
    <w:rsid w:val="00B9683B"/>
    <w:rsid w:val="00BA24FE"/>
    <w:rsid w:val="00BB4130"/>
    <w:rsid w:val="00BC2E56"/>
    <w:rsid w:val="00CA1A8B"/>
    <w:rsid w:val="00CF4278"/>
    <w:rsid w:val="00CF46A6"/>
    <w:rsid w:val="00D130FE"/>
    <w:rsid w:val="00D87A42"/>
    <w:rsid w:val="00E00901"/>
    <w:rsid w:val="00E239AE"/>
    <w:rsid w:val="00EA449C"/>
    <w:rsid w:val="00ED6B82"/>
    <w:rsid w:val="00EE2974"/>
    <w:rsid w:val="00F159ED"/>
    <w:rsid w:val="00F23A00"/>
    <w:rsid w:val="00F55015"/>
    <w:rsid w:val="00F63A98"/>
    <w:rsid w:val="00F812F9"/>
    <w:rsid w:val="00F93BB6"/>
    <w:rsid w:val="00FA38A4"/>
    <w:rsid w:val="00FA3ECA"/>
    <w:rsid w:val="00FB1B90"/>
    <w:rsid w:val="00FE262F"/>
    <w:rsid w:val="00FE7327"/>
    <w:rsid w:val="00FF7A71"/>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DB9024"/>
  <w15:chartTrackingRefBased/>
  <w15:docId w15:val="{EF0E9400-6847-42CF-A5B3-EB0C390A4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CD1"/>
  </w:style>
  <w:style w:type="paragraph" w:styleId="Heading1">
    <w:name w:val="heading 1"/>
    <w:basedOn w:val="Normal"/>
    <w:next w:val="Normal"/>
    <w:link w:val="Heading1Char"/>
    <w:uiPriority w:val="9"/>
    <w:qFormat/>
    <w:rsid w:val="00EE297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C1CD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unhideWhenUsed/>
    <w:qFormat/>
    <w:rsid w:val="005C1CD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29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E2974"/>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9"/>
    <w:unhideWhenUsed/>
    <w:qFormat/>
    <w:rsid w:val="00EE2974"/>
    <w:pPr>
      <w:spacing w:before="0" w:after="480" w:line="240" w:lineRule="auto"/>
      <w:contextualSpacing/>
      <w:outlineLvl w:val="9"/>
    </w:pPr>
    <w:rPr>
      <w:color w:val="595959" w:themeColor="text1" w:themeTint="A6"/>
      <w:sz w:val="58"/>
      <w:szCs w:val="58"/>
      <w:lang w:val="en-US" w:eastAsia="ja-JP"/>
    </w:rPr>
  </w:style>
  <w:style w:type="character" w:styleId="Hyperlink">
    <w:name w:val="Hyperlink"/>
    <w:basedOn w:val="DefaultParagraphFont"/>
    <w:uiPriority w:val="99"/>
    <w:unhideWhenUsed/>
    <w:rsid w:val="00EE2974"/>
    <w:rPr>
      <w:color w:val="0563C1" w:themeColor="hyperlink"/>
      <w:u w:val="single"/>
    </w:rPr>
  </w:style>
  <w:style w:type="paragraph" w:styleId="BalloonText">
    <w:name w:val="Balloon Text"/>
    <w:basedOn w:val="Normal"/>
    <w:link w:val="BalloonTextChar"/>
    <w:uiPriority w:val="99"/>
    <w:semiHidden/>
    <w:unhideWhenUsed/>
    <w:rsid w:val="00EE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2974"/>
    <w:rPr>
      <w:rFonts w:ascii="Segoe UI" w:hAnsi="Segoe UI" w:cs="Segoe UI"/>
      <w:sz w:val="18"/>
      <w:szCs w:val="18"/>
    </w:rPr>
  </w:style>
  <w:style w:type="paragraph" w:styleId="Header">
    <w:name w:val="header"/>
    <w:basedOn w:val="Normal"/>
    <w:link w:val="HeaderChar"/>
    <w:uiPriority w:val="99"/>
    <w:unhideWhenUsed/>
    <w:rsid w:val="00CA1A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1A8B"/>
  </w:style>
  <w:style w:type="paragraph" w:styleId="Footer">
    <w:name w:val="footer"/>
    <w:basedOn w:val="Normal"/>
    <w:link w:val="FooterChar"/>
    <w:uiPriority w:val="99"/>
    <w:unhideWhenUsed/>
    <w:rsid w:val="00CA1A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1A8B"/>
  </w:style>
  <w:style w:type="paragraph" w:styleId="Title">
    <w:name w:val="Title"/>
    <w:basedOn w:val="Normal"/>
    <w:link w:val="TitleChar"/>
    <w:uiPriority w:val="2"/>
    <w:qFormat/>
    <w:rsid w:val="0094090E"/>
    <w:pPr>
      <w:spacing w:line="216" w:lineRule="auto"/>
      <w:contextualSpacing/>
    </w:pPr>
    <w:rPr>
      <w:rFonts w:asciiTheme="majorHAnsi" w:eastAsiaTheme="majorEastAsia" w:hAnsiTheme="majorHAnsi" w:cstheme="majorBidi"/>
      <w:color w:val="595959" w:themeColor="text1" w:themeTint="A6"/>
      <w:kern w:val="28"/>
      <w:sz w:val="88"/>
      <w:szCs w:val="88"/>
      <w:lang w:val="en-US" w:eastAsia="ja-JP"/>
    </w:rPr>
  </w:style>
  <w:style w:type="character" w:customStyle="1" w:styleId="TitleChar">
    <w:name w:val="Title Char"/>
    <w:basedOn w:val="DefaultParagraphFont"/>
    <w:link w:val="Title"/>
    <w:uiPriority w:val="2"/>
    <w:rsid w:val="0094090E"/>
    <w:rPr>
      <w:rFonts w:asciiTheme="majorHAnsi" w:eastAsiaTheme="majorEastAsia" w:hAnsiTheme="majorHAnsi" w:cstheme="majorBidi"/>
      <w:color w:val="595959" w:themeColor="text1" w:themeTint="A6"/>
      <w:kern w:val="28"/>
      <w:sz w:val="88"/>
      <w:szCs w:val="88"/>
      <w:lang w:val="en-US" w:eastAsia="ja-JP"/>
    </w:rPr>
  </w:style>
  <w:style w:type="paragraph" w:styleId="NormalWeb">
    <w:name w:val="Normal (Web)"/>
    <w:basedOn w:val="Normal"/>
    <w:uiPriority w:val="99"/>
    <w:unhideWhenUsed/>
    <w:rsid w:val="004E043E"/>
    <w:pPr>
      <w:spacing w:before="100" w:beforeAutospacing="1" w:after="100" w:afterAutospacing="1" w:line="240" w:lineRule="auto"/>
    </w:pPr>
    <w:rPr>
      <w:rFonts w:ascii="Times New Roman" w:hAnsi="Times New Roman" w:cs="Times New Roman"/>
      <w:sz w:val="24"/>
      <w:szCs w:val="24"/>
      <w:lang w:eastAsia="en-IE"/>
    </w:rPr>
  </w:style>
  <w:style w:type="character" w:customStyle="1" w:styleId="Heading2Char">
    <w:name w:val="Heading 2 Char"/>
    <w:basedOn w:val="DefaultParagraphFont"/>
    <w:link w:val="Heading2"/>
    <w:uiPriority w:val="9"/>
    <w:rsid w:val="005C1CD1"/>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rsid w:val="005C1CD1"/>
    <w:rPr>
      <w:rFonts w:asciiTheme="majorHAnsi" w:eastAsiaTheme="majorEastAsia" w:hAnsiTheme="majorHAnsi" w:cstheme="majorBidi"/>
      <w:i/>
      <w:iCs/>
      <w:color w:val="2E74B5" w:themeColor="accent1" w:themeShade="BF"/>
    </w:rPr>
  </w:style>
  <w:style w:type="paragraph" w:customStyle="1" w:styleId="BodyA">
    <w:name w:val="Body A"/>
    <w:rsid w:val="005C1CD1"/>
    <w:pPr>
      <w:pBdr>
        <w:top w:val="nil"/>
        <w:left w:val="nil"/>
        <w:bottom w:val="nil"/>
        <w:right w:val="nil"/>
        <w:between w:val="nil"/>
        <w:bar w:val="nil"/>
      </w:pBdr>
    </w:pPr>
    <w:rPr>
      <w:rFonts w:ascii="Calibri" w:eastAsia="Arial Unicode MS" w:hAnsi="Calibri" w:cs="Arial Unicode MS"/>
      <w:color w:val="000000"/>
      <w:u w:color="000000"/>
      <w:bdr w:val="nil"/>
      <w:lang w:val="en-US" w:eastAsia="en-IE"/>
      <w14:textOutline w14:w="12700" w14:cap="flat" w14:cmpd="sng" w14:algn="ctr">
        <w14:noFill/>
        <w14:prstDash w14:val="solid"/>
        <w14:miter w14:lim="400000"/>
      </w14:textOutline>
    </w:rPr>
  </w:style>
  <w:style w:type="paragraph" w:customStyle="1" w:styleId="ContactInfo">
    <w:name w:val="Contact Info"/>
    <w:basedOn w:val="Normal"/>
    <w:uiPriority w:val="4"/>
    <w:qFormat/>
    <w:rsid w:val="005C1CD1"/>
    <w:pPr>
      <w:spacing w:line="288" w:lineRule="auto"/>
      <w:contextualSpacing/>
    </w:pPr>
    <w:rPr>
      <w:rFonts w:eastAsiaTheme="minorEastAsia"/>
      <w:color w:val="595959" w:themeColor="text1" w:themeTint="A6"/>
      <w:sz w:val="20"/>
      <w:szCs w:val="20"/>
      <w:lang w:val="en-US" w:eastAsia="ja-JP"/>
    </w:rPr>
  </w:style>
  <w:style w:type="paragraph" w:styleId="ListParagraph">
    <w:name w:val="List Paragraph"/>
    <w:basedOn w:val="Normal"/>
    <w:uiPriority w:val="34"/>
    <w:qFormat/>
    <w:rsid w:val="00977EDA"/>
    <w:pPr>
      <w:ind w:left="720"/>
      <w:contextualSpacing/>
    </w:pPr>
  </w:style>
  <w:style w:type="character" w:styleId="CommentReference">
    <w:name w:val="annotation reference"/>
    <w:basedOn w:val="DefaultParagraphFont"/>
    <w:uiPriority w:val="99"/>
    <w:semiHidden/>
    <w:unhideWhenUsed/>
    <w:rsid w:val="00762E57"/>
    <w:rPr>
      <w:sz w:val="16"/>
      <w:szCs w:val="16"/>
    </w:rPr>
  </w:style>
  <w:style w:type="paragraph" w:styleId="CommentText">
    <w:name w:val="annotation text"/>
    <w:basedOn w:val="Normal"/>
    <w:link w:val="CommentTextChar"/>
    <w:uiPriority w:val="99"/>
    <w:unhideWhenUsed/>
    <w:rsid w:val="00762E57"/>
    <w:pPr>
      <w:spacing w:line="240" w:lineRule="auto"/>
    </w:pPr>
    <w:rPr>
      <w:sz w:val="20"/>
      <w:szCs w:val="20"/>
    </w:rPr>
  </w:style>
  <w:style w:type="character" w:customStyle="1" w:styleId="CommentTextChar">
    <w:name w:val="Comment Text Char"/>
    <w:basedOn w:val="DefaultParagraphFont"/>
    <w:link w:val="CommentText"/>
    <w:uiPriority w:val="99"/>
    <w:rsid w:val="00762E57"/>
    <w:rPr>
      <w:sz w:val="20"/>
      <w:szCs w:val="20"/>
    </w:rPr>
  </w:style>
  <w:style w:type="paragraph" w:styleId="CommentSubject">
    <w:name w:val="annotation subject"/>
    <w:basedOn w:val="CommentText"/>
    <w:next w:val="CommentText"/>
    <w:link w:val="CommentSubjectChar"/>
    <w:uiPriority w:val="99"/>
    <w:semiHidden/>
    <w:unhideWhenUsed/>
    <w:rsid w:val="00762E57"/>
    <w:rPr>
      <w:b/>
      <w:bCs/>
    </w:rPr>
  </w:style>
  <w:style w:type="character" w:customStyle="1" w:styleId="CommentSubjectChar">
    <w:name w:val="Comment Subject Char"/>
    <w:basedOn w:val="CommentTextChar"/>
    <w:link w:val="CommentSubject"/>
    <w:uiPriority w:val="99"/>
    <w:semiHidden/>
    <w:rsid w:val="00762E5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86565">
      <w:bodyDiv w:val="1"/>
      <w:marLeft w:val="0"/>
      <w:marRight w:val="0"/>
      <w:marTop w:val="0"/>
      <w:marBottom w:val="0"/>
      <w:divBdr>
        <w:top w:val="none" w:sz="0" w:space="0" w:color="auto"/>
        <w:left w:val="none" w:sz="0" w:space="0" w:color="auto"/>
        <w:bottom w:val="none" w:sz="0" w:space="0" w:color="auto"/>
        <w:right w:val="none" w:sz="0" w:space="0" w:color="auto"/>
      </w:divBdr>
    </w:div>
    <w:div w:id="163518101">
      <w:bodyDiv w:val="1"/>
      <w:marLeft w:val="0"/>
      <w:marRight w:val="0"/>
      <w:marTop w:val="0"/>
      <w:marBottom w:val="0"/>
      <w:divBdr>
        <w:top w:val="none" w:sz="0" w:space="0" w:color="auto"/>
        <w:left w:val="none" w:sz="0" w:space="0" w:color="auto"/>
        <w:bottom w:val="none" w:sz="0" w:space="0" w:color="auto"/>
        <w:right w:val="none" w:sz="0" w:space="0" w:color="auto"/>
      </w:divBdr>
    </w:div>
    <w:div w:id="204870251">
      <w:bodyDiv w:val="1"/>
      <w:marLeft w:val="0"/>
      <w:marRight w:val="0"/>
      <w:marTop w:val="0"/>
      <w:marBottom w:val="0"/>
      <w:divBdr>
        <w:top w:val="none" w:sz="0" w:space="0" w:color="auto"/>
        <w:left w:val="none" w:sz="0" w:space="0" w:color="auto"/>
        <w:bottom w:val="none" w:sz="0" w:space="0" w:color="auto"/>
        <w:right w:val="none" w:sz="0" w:space="0" w:color="auto"/>
      </w:divBdr>
    </w:div>
    <w:div w:id="508256315">
      <w:bodyDiv w:val="1"/>
      <w:marLeft w:val="0"/>
      <w:marRight w:val="0"/>
      <w:marTop w:val="0"/>
      <w:marBottom w:val="0"/>
      <w:divBdr>
        <w:top w:val="none" w:sz="0" w:space="0" w:color="auto"/>
        <w:left w:val="none" w:sz="0" w:space="0" w:color="auto"/>
        <w:bottom w:val="none" w:sz="0" w:space="0" w:color="auto"/>
        <w:right w:val="none" w:sz="0" w:space="0" w:color="auto"/>
      </w:divBdr>
    </w:div>
    <w:div w:id="680666444">
      <w:bodyDiv w:val="1"/>
      <w:marLeft w:val="0"/>
      <w:marRight w:val="0"/>
      <w:marTop w:val="0"/>
      <w:marBottom w:val="0"/>
      <w:divBdr>
        <w:top w:val="none" w:sz="0" w:space="0" w:color="auto"/>
        <w:left w:val="none" w:sz="0" w:space="0" w:color="auto"/>
        <w:bottom w:val="none" w:sz="0" w:space="0" w:color="auto"/>
        <w:right w:val="none" w:sz="0" w:space="0" w:color="auto"/>
      </w:divBdr>
    </w:div>
    <w:div w:id="1010178834">
      <w:bodyDiv w:val="1"/>
      <w:marLeft w:val="0"/>
      <w:marRight w:val="0"/>
      <w:marTop w:val="0"/>
      <w:marBottom w:val="0"/>
      <w:divBdr>
        <w:top w:val="none" w:sz="0" w:space="0" w:color="auto"/>
        <w:left w:val="none" w:sz="0" w:space="0" w:color="auto"/>
        <w:bottom w:val="none" w:sz="0" w:space="0" w:color="auto"/>
        <w:right w:val="none" w:sz="0" w:space="0" w:color="auto"/>
      </w:divBdr>
    </w:div>
    <w:div w:id="1572695750">
      <w:bodyDiv w:val="1"/>
      <w:marLeft w:val="0"/>
      <w:marRight w:val="0"/>
      <w:marTop w:val="0"/>
      <w:marBottom w:val="0"/>
      <w:divBdr>
        <w:top w:val="none" w:sz="0" w:space="0" w:color="auto"/>
        <w:left w:val="none" w:sz="0" w:space="0" w:color="auto"/>
        <w:bottom w:val="none" w:sz="0" w:space="0" w:color="auto"/>
        <w:right w:val="none" w:sz="0" w:space="0" w:color="auto"/>
      </w:divBdr>
    </w:div>
    <w:div w:id="1620797012">
      <w:bodyDiv w:val="1"/>
      <w:marLeft w:val="0"/>
      <w:marRight w:val="0"/>
      <w:marTop w:val="0"/>
      <w:marBottom w:val="0"/>
      <w:divBdr>
        <w:top w:val="none" w:sz="0" w:space="0" w:color="auto"/>
        <w:left w:val="none" w:sz="0" w:space="0" w:color="auto"/>
        <w:bottom w:val="none" w:sz="0" w:space="0" w:color="auto"/>
        <w:right w:val="none" w:sz="0" w:space="0" w:color="auto"/>
      </w:divBdr>
    </w:div>
    <w:div w:id="1842348605">
      <w:bodyDiv w:val="1"/>
      <w:marLeft w:val="0"/>
      <w:marRight w:val="0"/>
      <w:marTop w:val="0"/>
      <w:marBottom w:val="0"/>
      <w:divBdr>
        <w:top w:val="none" w:sz="0" w:space="0" w:color="auto"/>
        <w:left w:val="none" w:sz="0" w:space="0" w:color="auto"/>
        <w:bottom w:val="none" w:sz="0" w:space="0" w:color="auto"/>
        <w:right w:val="none" w:sz="0" w:space="0" w:color="auto"/>
      </w:divBdr>
    </w:div>
    <w:div w:id="2052067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one xmlns="9f67e2b8-e9fc-4fd4-a3b3-c50167e6510d" xsi:nil="true"/>
    <MediaLengthInSeconds xmlns="9f67e2b8-e9fc-4fd4-a3b3-c50167e6510d" xsi:nil="true"/>
    <_Flow_SignoffStatus xmlns="9f67e2b8-e9fc-4fd4-a3b3-c50167e6510d" xsi:nil="true"/>
    <SharedWithUsers xmlns="2a0bac80-badb-4789-8945-cfdc6fbbaee7">
      <UserInfo>
        <DisplayName/>
        <AccountId xsi:nil="true"/>
        <AccountType/>
      </UserInfo>
    </SharedWithUsers>
    <TaxCatchAll xmlns="2a0bac80-badb-4789-8945-cfdc6fbbaee7" xsi:nil="true"/>
    <lcf76f155ced4ddcb4097134ff3c332f xmlns="9f67e2b8-e9fc-4fd4-a3b3-c50167e6510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235E47CF11DD041B97359FAA3FA93A3" ma:contentTypeVersion="19" ma:contentTypeDescription="Create a new document." ma:contentTypeScope="" ma:versionID="fbfd1dd6fce14f7f7e35eb8bab5cf930">
  <xsd:schema xmlns:xsd="http://www.w3.org/2001/XMLSchema" xmlns:xs="http://www.w3.org/2001/XMLSchema" xmlns:p="http://schemas.microsoft.com/office/2006/metadata/properties" xmlns:ns2="9f67e2b8-e9fc-4fd4-a3b3-c50167e6510d" xmlns:ns3="2a0bac80-badb-4789-8945-cfdc6fbbaee7" targetNamespace="http://schemas.microsoft.com/office/2006/metadata/properties" ma:root="true" ma:fieldsID="cbbf3d7b3d80099f3b4e1edc854c217b" ns2:_="" ns3:_="">
    <xsd:import namespace="9f67e2b8-e9fc-4fd4-a3b3-c50167e6510d"/>
    <xsd:import namespace="2a0bac80-badb-4789-8945-cfdc6fbbae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_Flow_SignoffStatus" minOccurs="0"/>
                <xsd:element ref="ns2:MediaLengthInSeconds" minOccurs="0"/>
                <xsd:element ref="ns2:done"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67e2b8-e9fc-4fd4-a3b3-c50167e651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done" ma:index="22" nillable="true" ma:displayName="done" ma:format="Dropdown" ma:internalName="done">
      <xsd:simpleType>
        <xsd:restriction base="dms:Text">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ed9b36d8-e8b0-4d46-88aa-db730269cd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0bac80-badb-4789-8945-cfdc6fbbaee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6b53819d-e445-4fc4-a4a3-1fcd72e54385}" ma:internalName="TaxCatchAll" ma:showField="CatchAllData" ma:web="2a0bac80-badb-4789-8945-cfdc6fbbae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69D85B-D07F-4F48-829E-0744A095533C}">
  <ds:schemaRefs>
    <ds:schemaRef ds:uri="http://schemas.microsoft.com/sharepoint/v3/contenttype/forms"/>
  </ds:schemaRefs>
</ds:datastoreItem>
</file>

<file path=customXml/itemProps2.xml><?xml version="1.0" encoding="utf-8"?>
<ds:datastoreItem xmlns:ds="http://schemas.openxmlformats.org/officeDocument/2006/customXml" ds:itemID="{80042707-161E-4FC1-B27B-7167592688ED}">
  <ds:schemaRefs>
    <ds:schemaRef ds:uri="http://schemas.openxmlformats.org/officeDocument/2006/bibliography"/>
  </ds:schemaRefs>
</ds:datastoreItem>
</file>

<file path=customXml/itemProps3.xml><?xml version="1.0" encoding="utf-8"?>
<ds:datastoreItem xmlns:ds="http://schemas.openxmlformats.org/officeDocument/2006/customXml" ds:itemID="{B89E1219-41A1-49D1-9453-B5CF4BF83739}">
  <ds:schemaRefs>
    <ds:schemaRef ds:uri="http://schemas.microsoft.com/office/2006/metadata/properties"/>
    <ds:schemaRef ds:uri="http://schemas.microsoft.com/office/infopath/2007/PartnerControls"/>
    <ds:schemaRef ds:uri="9f67e2b8-e9fc-4fd4-a3b3-c50167e6510d"/>
    <ds:schemaRef ds:uri="2a0bac80-badb-4789-8945-cfdc6fbbaee7"/>
  </ds:schemaRefs>
</ds:datastoreItem>
</file>

<file path=customXml/itemProps4.xml><?xml version="1.0" encoding="utf-8"?>
<ds:datastoreItem xmlns:ds="http://schemas.openxmlformats.org/officeDocument/2006/customXml" ds:itemID="{E9B7FCB5-E5E9-41A5-8EBA-0B5313BBBF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67e2b8-e9fc-4fd4-a3b3-c50167e6510d"/>
    <ds:schemaRef ds:uri="2a0bac80-badb-4789-8945-cfdc6fbbae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6</Pages>
  <Words>2021</Words>
  <Characters>11524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 Blake</dc:creator>
  <cp:keywords/>
  <dc:description/>
  <cp:lastModifiedBy>Andy Bartlett</cp:lastModifiedBy>
  <cp:revision>4</cp:revision>
  <cp:lastPrinted>2019-06-08T06:41:00Z</cp:lastPrinted>
  <dcterms:created xsi:type="dcterms:W3CDTF">2025-07-24T10:45:00Z</dcterms:created>
  <dcterms:modified xsi:type="dcterms:W3CDTF">2026-09-30T10:58:00Z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0x0101003235E47CF11DD041B97359FAA3FA93A3</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