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E65" w:rsidRPr="00A26537" w:rsidRDefault="00B70E65" w:rsidP="00B70E65">
      <w:pPr>
        <w:pStyle w:val="Footer"/>
        <w:tabs>
          <w:tab w:val="clear" w:pos="4153"/>
          <w:tab w:val="clear" w:pos="8306"/>
        </w:tabs>
        <w:jc w:val="both"/>
        <w:rPr>
          <w:rFonts w:ascii="Arial" w:hAnsi="Arial"/>
        </w:rPr>
      </w:pPr>
    </w:p>
    <w:p w:rsidR="00B70E65" w:rsidRPr="00A26537" w:rsidRDefault="00B70E65" w:rsidP="00B70E65">
      <w:pPr>
        <w:jc w:val="both"/>
        <w:rPr>
          <w:rFonts w:ascii="Arial" w:hAnsi="Arial"/>
        </w:rPr>
      </w:pPr>
    </w:p>
    <w:p w:rsidR="00B70E65" w:rsidRPr="00A26537" w:rsidRDefault="00B70E65" w:rsidP="00B70E65">
      <w:pPr>
        <w:jc w:val="both"/>
        <w:rPr>
          <w:rFonts w:ascii="Arial" w:hAnsi="Arial"/>
        </w:rPr>
      </w:pPr>
    </w:p>
    <w:p w:rsidR="00B70E65" w:rsidRPr="00A26537" w:rsidRDefault="00B70E65" w:rsidP="00B70E65">
      <w:pPr>
        <w:pStyle w:val="Footer"/>
        <w:tabs>
          <w:tab w:val="clear" w:pos="4153"/>
          <w:tab w:val="clear" w:pos="8306"/>
        </w:tabs>
        <w:jc w:val="both"/>
        <w:rPr>
          <w:rFonts w:ascii="Arial" w:hAnsi="Arial"/>
        </w:rPr>
      </w:pPr>
    </w:p>
    <w:p w:rsidR="00B70E65" w:rsidRPr="00A26537" w:rsidRDefault="00B70E65" w:rsidP="00B70E65"/>
    <w:p w:rsidR="00B70E65" w:rsidRPr="00A26537" w:rsidRDefault="00B70E65" w:rsidP="00B70E65"/>
    <w:p w:rsidR="00B70E65" w:rsidRPr="00A26537" w:rsidRDefault="00B70E65" w:rsidP="00B70E65">
      <w:r w:rsidRPr="00A26537">
        <w:t xml:space="preserve"> </w:t>
      </w:r>
      <w:r w:rsidRPr="00A26537">
        <w:tab/>
      </w:r>
      <w:r w:rsidRPr="00A26537">
        <w:tab/>
      </w:r>
      <w:r w:rsidRPr="00A26537">
        <w:tab/>
      </w:r>
      <w:r w:rsidRPr="00A26537">
        <w:tab/>
      </w:r>
    </w:p>
    <w:p w:rsidR="00B70E65" w:rsidRPr="00A26537" w:rsidRDefault="00B70E65" w:rsidP="00B70E65"/>
    <w:p w:rsidR="00B70E65" w:rsidRPr="00A26537" w:rsidRDefault="00B70E65" w:rsidP="00B70E65"/>
    <w:p w:rsidR="00B70E65" w:rsidRPr="00A26537" w:rsidRDefault="00B70E65" w:rsidP="00B70E65"/>
    <w:p w:rsidR="00B70E65" w:rsidRPr="00A26537" w:rsidRDefault="00B70E65" w:rsidP="00B70E65"/>
    <w:p w:rsidR="00B70E65" w:rsidRPr="00A26537" w:rsidRDefault="00B70E65" w:rsidP="00B70E65">
      <w:pPr>
        <w:pStyle w:val="BodyText3"/>
        <w:rPr>
          <w:rFonts w:ascii="Arial" w:hAnsi="Arial"/>
          <w:b/>
          <w:sz w:val="68"/>
        </w:rPr>
      </w:pPr>
      <w:r w:rsidRPr="00A26537">
        <w:rPr>
          <w:rFonts w:ascii="Arial" w:hAnsi="Arial"/>
          <w:b/>
          <w:sz w:val="68"/>
        </w:rPr>
        <w:t xml:space="preserve">Contract of Employment </w:t>
      </w:r>
    </w:p>
    <w:p w:rsidR="00B70E65" w:rsidRPr="00A26537" w:rsidRDefault="00B70E65" w:rsidP="00B70E65">
      <w:pPr>
        <w:pStyle w:val="BodyText3"/>
        <w:rPr>
          <w:rFonts w:ascii="Arial" w:hAnsi="Arial"/>
          <w:b/>
          <w:sz w:val="68"/>
        </w:rPr>
      </w:pPr>
      <w:proofErr w:type="gramStart"/>
      <w:r w:rsidRPr="00A26537">
        <w:rPr>
          <w:rFonts w:ascii="Arial" w:hAnsi="Arial"/>
          <w:b/>
          <w:sz w:val="68"/>
        </w:rPr>
        <w:t>for</w:t>
      </w:r>
      <w:proofErr w:type="gramEnd"/>
      <w:r w:rsidRPr="00A26537">
        <w:rPr>
          <w:rFonts w:ascii="Arial" w:hAnsi="Arial"/>
          <w:b/>
          <w:sz w:val="68"/>
        </w:rPr>
        <w:t xml:space="preserve"> </w:t>
      </w:r>
    </w:p>
    <w:p w:rsidR="00B70E65" w:rsidRPr="00A26537" w:rsidRDefault="00B70E65" w:rsidP="00B70E65">
      <w:pPr>
        <w:pStyle w:val="BodyText3"/>
        <w:rPr>
          <w:rFonts w:ascii="Arial" w:hAnsi="Arial"/>
          <w:b/>
          <w:sz w:val="68"/>
        </w:rPr>
      </w:pPr>
      <w:r w:rsidRPr="00A26537">
        <w:rPr>
          <w:rFonts w:ascii="Arial" w:hAnsi="Arial"/>
          <w:b/>
          <w:sz w:val="68"/>
        </w:rPr>
        <w:t>Non-Consultant Hospital Doctors</w:t>
      </w:r>
    </w:p>
    <w:p w:rsidR="00B70E65" w:rsidRPr="00A26537" w:rsidRDefault="00B70E65" w:rsidP="00B70E65">
      <w:pPr>
        <w:jc w:val="center"/>
        <w:rPr>
          <w:rFonts w:ascii="Arial" w:hAnsi="Arial"/>
          <w:sz w:val="52"/>
        </w:rPr>
      </w:pPr>
    </w:p>
    <w:p w:rsidR="00B70E65" w:rsidRPr="00A26537" w:rsidRDefault="00B70E65" w:rsidP="00B70E65">
      <w:pPr>
        <w:jc w:val="center"/>
        <w:rPr>
          <w:rFonts w:ascii="Arial" w:hAnsi="Arial"/>
          <w:sz w:val="52"/>
        </w:rPr>
      </w:pPr>
    </w:p>
    <w:p w:rsidR="00B70E65" w:rsidRPr="00A26537" w:rsidRDefault="00B70E65" w:rsidP="00B70E65">
      <w:pPr>
        <w:jc w:val="center"/>
        <w:rPr>
          <w:rFonts w:ascii="Arial" w:hAnsi="Arial"/>
          <w:sz w:val="52"/>
        </w:rPr>
      </w:pPr>
    </w:p>
    <w:p w:rsidR="00B70E65" w:rsidRPr="00A26537" w:rsidRDefault="00B70E65" w:rsidP="00B70E65">
      <w:pPr>
        <w:jc w:val="center"/>
        <w:rPr>
          <w:rFonts w:ascii="Arial" w:hAnsi="Arial"/>
          <w:i/>
          <w:sz w:val="40"/>
        </w:rPr>
      </w:pPr>
    </w:p>
    <w:p w:rsidR="00B70E65" w:rsidRPr="00A26537" w:rsidRDefault="00B70E65" w:rsidP="00B70E65">
      <w:pPr>
        <w:jc w:val="both"/>
        <w:rPr>
          <w:rFonts w:ascii="Arial" w:hAnsi="Arial"/>
          <w:sz w:val="52"/>
        </w:rPr>
      </w:pPr>
    </w:p>
    <w:p w:rsidR="00B70E65" w:rsidRPr="00A26537" w:rsidRDefault="00B70E65" w:rsidP="00B70E65">
      <w:pPr>
        <w:jc w:val="center"/>
        <w:rPr>
          <w:rFonts w:ascii="Arial" w:hAnsi="Arial"/>
          <w:i/>
          <w:sz w:val="40"/>
        </w:rPr>
      </w:pPr>
    </w:p>
    <w:p w:rsidR="00B70E65" w:rsidRPr="00A26537" w:rsidRDefault="00B70E65" w:rsidP="00B70E65">
      <w:pPr>
        <w:jc w:val="both"/>
        <w:rPr>
          <w:rFonts w:ascii="Arial" w:hAnsi="Arial"/>
          <w:sz w:val="52"/>
        </w:rPr>
      </w:pPr>
    </w:p>
    <w:p w:rsidR="00B70E65" w:rsidRPr="00A26537" w:rsidRDefault="00B70E65" w:rsidP="00B70E65">
      <w:pPr>
        <w:jc w:val="both"/>
        <w:rPr>
          <w:rFonts w:ascii="Arial" w:hAnsi="Arial"/>
          <w:i/>
          <w:sz w:val="40"/>
        </w:rPr>
      </w:pPr>
    </w:p>
    <w:p w:rsidR="00B70E65" w:rsidRPr="00A26537" w:rsidRDefault="00B70E65" w:rsidP="00B70E65">
      <w:pPr>
        <w:jc w:val="both"/>
        <w:rPr>
          <w:rFonts w:ascii="Arial" w:hAnsi="Arial"/>
          <w:i/>
          <w:sz w:val="40"/>
        </w:rPr>
      </w:pPr>
    </w:p>
    <w:p w:rsidR="00B70E65" w:rsidRPr="00A26537" w:rsidRDefault="00B70E65" w:rsidP="00B70E65">
      <w:pPr>
        <w:jc w:val="both"/>
        <w:rPr>
          <w:rFonts w:ascii="Arial" w:hAnsi="Arial"/>
          <w:i/>
          <w:sz w:val="40"/>
        </w:rPr>
      </w:pPr>
    </w:p>
    <w:p w:rsidR="00B70E65" w:rsidRPr="00A26537" w:rsidRDefault="00B70E65" w:rsidP="00B70E65">
      <w:pPr>
        <w:jc w:val="both"/>
        <w:rPr>
          <w:rFonts w:ascii="Arial" w:hAnsi="Arial"/>
          <w:i/>
          <w:sz w:val="40"/>
        </w:rPr>
      </w:pPr>
    </w:p>
    <w:p w:rsidR="00B70E65" w:rsidRPr="00A26537" w:rsidRDefault="00B70E65" w:rsidP="00B70E65">
      <w:pPr>
        <w:jc w:val="both"/>
        <w:rPr>
          <w:rFonts w:ascii="Arial" w:hAnsi="Arial"/>
          <w:i/>
          <w:sz w:val="40"/>
        </w:rPr>
      </w:pPr>
    </w:p>
    <w:p w:rsidR="00B70E65" w:rsidRPr="009B14D1" w:rsidRDefault="00B70E65" w:rsidP="00B70E65">
      <w:pPr>
        <w:jc w:val="right"/>
        <w:rPr>
          <w:rFonts w:ascii="Arial" w:hAnsi="Arial"/>
          <w:b/>
          <w:i/>
          <w:sz w:val="40"/>
        </w:rPr>
      </w:pPr>
      <w:r w:rsidRPr="009B14D1">
        <w:rPr>
          <w:rFonts w:ascii="Arial" w:hAnsi="Arial"/>
          <w:b/>
          <w:i/>
          <w:sz w:val="40"/>
        </w:rPr>
        <w:t>As</w:t>
      </w:r>
      <w:r w:rsidR="00FF156B">
        <w:rPr>
          <w:rFonts w:ascii="Arial" w:hAnsi="Arial"/>
          <w:b/>
          <w:i/>
          <w:sz w:val="40"/>
        </w:rPr>
        <w:t xml:space="preserve"> </w:t>
      </w:r>
      <w:r w:rsidRPr="009B14D1">
        <w:rPr>
          <w:rFonts w:ascii="Arial" w:hAnsi="Arial"/>
          <w:b/>
          <w:i/>
          <w:sz w:val="40"/>
        </w:rPr>
        <w:t xml:space="preserve">at </w:t>
      </w:r>
      <w:r w:rsidR="009204A9">
        <w:rPr>
          <w:rFonts w:ascii="Arial" w:hAnsi="Arial"/>
          <w:b/>
          <w:i/>
          <w:sz w:val="40"/>
        </w:rPr>
        <w:t>26th May</w:t>
      </w:r>
      <w:r w:rsidR="0004146A">
        <w:rPr>
          <w:rFonts w:ascii="Arial" w:hAnsi="Arial"/>
          <w:b/>
          <w:i/>
          <w:sz w:val="40"/>
        </w:rPr>
        <w:t xml:space="preserve"> 2022</w:t>
      </w:r>
    </w:p>
    <w:p w:rsidR="00B70E65" w:rsidRPr="00A26537" w:rsidRDefault="00B70E65" w:rsidP="00B70E65">
      <w:pPr>
        <w:rPr>
          <w:rFonts w:ascii="Arial" w:hAnsi="Arial"/>
          <w:b/>
        </w:rPr>
      </w:pPr>
    </w:p>
    <w:p w:rsidR="00B70E65" w:rsidRPr="00A26537" w:rsidRDefault="00B70E65" w:rsidP="00B70E65">
      <w:pPr>
        <w:rPr>
          <w:rFonts w:ascii="Arial" w:hAnsi="Arial"/>
          <w:b/>
        </w:rPr>
      </w:pPr>
    </w:p>
    <w:p w:rsidR="00B70E65" w:rsidRPr="00A26537" w:rsidRDefault="00B70E65" w:rsidP="00B70E65">
      <w:pPr>
        <w:rPr>
          <w:rFonts w:ascii="Arial" w:hAnsi="Arial"/>
          <w:b/>
        </w:rPr>
      </w:pPr>
    </w:p>
    <w:p w:rsidR="00B70E65" w:rsidRPr="00A26537" w:rsidRDefault="00B70E65" w:rsidP="00B70E65">
      <w:pPr>
        <w:rPr>
          <w:rFonts w:ascii="Arial" w:hAnsi="Arial"/>
          <w:b/>
        </w:rPr>
      </w:pPr>
    </w:p>
    <w:p w:rsidR="00B70E65" w:rsidRPr="00A26537" w:rsidRDefault="00B70E65" w:rsidP="00B70E65">
      <w:pPr>
        <w:rPr>
          <w:rFonts w:ascii="Arial" w:hAnsi="Arial"/>
          <w:b/>
        </w:rPr>
      </w:pPr>
      <w:r w:rsidRPr="00A26537">
        <w:rPr>
          <w:rFonts w:ascii="Arial" w:hAnsi="Arial"/>
          <w:b/>
        </w:rPr>
        <w:lastRenderedPageBreak/>
        <w:t>Table of Contents</w:t>
      </w:r>
    </w:p>
    <w:p w:rsidR="00B70E65" w:rsidRPr="00A26537" w:rsidRDefault="00B70E65" w:rsidP="00B70E65">
      <w:pPr>
        <w:pStyle w:val="Style1"/>
        <w:tabs>
          <w:tab w:val="clear" w:pos="360"/>
        </w:tabs>
        <w:ind w:left="0" w:firstLine="0"/>
      </w:pPr>
    </w:p>
    <w:p w:rsidR="00B70E65" w:rsidRPr="00A26537" w:rsidRDefault="00B70E65" w:rsidP="00B70E65">
      <w:pPr>
        <w:pStyle w:val="Style1"/>
        <w:tabs>
          <w:tab w:val="clear" w:pos="360"/>
        </w:tabs>
        <w:ind w:left="0" w:firstLine="0"/>
      </w:pPr>
    </w:p>
    <w:p w:rsidR="00B70E65" w:rsidRPr="00A26537" w:rsidRDefault="00B70E65" w:rsidP="00B70E65">
      <w:pPr>
        <w:pStyle w:val="TOC1"/>
        <w:tabs>
          <w:tab w:val="right" w:leader="dot" w:pos="9105"/>
        </w:tabs>
        <w:spacing w:line="360" w:lineRule="auto"/>
        <w:rPr>
          <w:rFonts w:ascii="Arial" w:hAnsi="Arial" w:cs="Arial"/>
          <w:b/>
          <w:noProof/>
          <w:sz w:val="20"/>
          <w:szCs w:val="20"/>
          <w:lang w:val="en-IE" w:eastAsia="en-IE"/>
        </w:rPr>
      </w:pPr>
      <w:r w:rsidRPr="00A26537">
        <w:rPr>
          <w:rFonts w:ascii="Arial" w:hAnsi="Arial" w:cs="Arial"/>
          <w:b/>
          <w:sz w:val="20"/>
          <w:szCs w:val="20"/>
        </w:rPr>
        <w:fldChar w:fldCharType="begin"/>
      </w:r>
      <w:r w:rsidRPr="00A26537">
        <w:rPr>
          <w:rFonts w:ascii="Arial" w:hAnsi="Arial" w:cs="Arial"/>
          <w:b/>
          <w:sz w:val="20"/>
          <w:szCs w:val="20"/>
        </w:rPr>
        <w:instrText xml:space="preserve"> TOC \o "1-3" \u </w:instrText>
      </w:r>
      <w:r w:rsidRPr="00A26537">
        <w:rPr>
          <w:rFonts w:ascii="Arial" w:hAnsi="Arial" w:cs="Arial"/>
          <w:b/>
          <w:sz w:val="20"/>
          <w:szCs w:val="20"/>
        </w:rPr>
        <w:fldChar w:fldCharType="separate"/>
      </w:r>
      <w:r w:rsidRPr="00A26537">
        <w:rPr>
          <w:rFonts w:ascii="Arial" w:hAnsi="Arial" w:cs="Arial"/>
          <w:b/>
          <w:noProof/>
          <w:sz w:val="20"/>
          <w:szCs w:val="20"/>
        </w:rPr>
        <w:t>Preamble</w:t>
      </w:r>
      <w:r w:rsidRPr="00A26537">
        <w:rPr>
          <w:rFonts w:ascii="Arial" w:hAnsi="Arial" w:cs="Arial"/>
          <w:b/>
          <w:noProof/>
          <w:sz w:val="20"/>
          <w:szCs w:val="20"/>
        </w:rPr>
        <w:tab/>
      </w:r>
      <w:r w:rsidRPr="00A26537">
        <w:rPr>
          <w:rFonts w:ascii="Arial" w:hAnsi="Arial" w:cs="Arial"/>
          <w:b/>
          <w:noProof/>
          <w:sz w:val="20"/>
          <w:szCs w:val="20"/>
        </w:rPr>
        <w:fldChar w:fldCharType="begin"/>
      </w:r>
      <w:r w:rsidRPr="00A26537">
        <w:rPr>
          <w:rFonts w:ascii="Arial" w:hAnsi="Arial" w:cs="Arial"/>
          <w:b/>
          <w:noProof/>
          <w:sz w:val="20"/>
          <w:szCs w:val="20"/>
        </w:rPr>
        <w:instrText xml:space="preserve"> PAGEREF _Toc505326322 \h </w:instrText>
      </w:r>
      <w:r w:rsidRPr="00A26537">
        <w:rPr>
          <w:rFonts w:ascii="Arial" w:hAnsi="Arial" w:cs="Arial"/>
          <w:b/>
          <w:noProof/>
          <w:sz w:val="20"/>
          <w:szCs w:val="20"/>
        </w:rPr>
      </w:r>
      <w:r w:rsidRPr="00A26537">
        <w:rPr>
          <w:rFonts w:ascii="Arial" w:hAnsi="Arial" w:cs="Arial"/>
          <w:b/>
          <w:noProof/>
          <w:sz w:val="20"/>
          <w:szCs w:val="20"/>
        </w:rPr>
        <w:fldChar w:fldCharType="separate"/>
      </w:r>
      <w:r>
        <w:rPr>
          <w:rFonts w:ascii="Arial" w:hAnsi="Arial" w:cs="Arial"/>
          <w:b/>
          <w:noProof/>
          <w:sz w:val="20"/>
          <w:szCs w:val="20"/>
        </w:rPr>
        <w:t>3</w:t>
      </w:r>
      <w:r w:rsidRPr="00A26537">
        <w:rPr>
          <w:rFonts w:ascii="Arial" w:hAnsi="Arial" w:cs="Arial"/>
          <w:b/>
          <w:noProof/>
          <w:sz w:val="20"/>
          <w:szCs w:val="20"/>
        </w:rPr>
        <w:fldChar w:fldCharType="end"/>
      </w:r>
    </w:p>
    <w:p w:rsidR="00B70E65" w:rsidRPr="00A26537" w:rsidRDefault="00B70E65" w:rsidP="00B70E65">
      <w:pPr>
        <w:pStyle w:val="TOC1"/>
        <w:tabs>
          <w:tab w:val="right" w:leader="dot" w:pos="9105"/>
        </w:tabs>
        <w:spacing w:line="360" w:lineRule="auto"/>
        <w:rPr>
          <w:rFonts w:ascii="Arial" w:hAnsi="Arial" w:cs="Arial"/>
          <w:b/>
          <w:noProof/>
          <w:sz w:val="20"/>
          <w:szCs w:val="20"/>
          <w:lang w:val="en-IE" w:eastAsia="en-IE"/>
        </w:rPr>
      </w:pPr>
      <w:r w:rsidRPr="00A26537">
        <w:rPr>
          <w:rFonts w:ascii="Arial" w:hAnsi="Arial" w:cs="Arial"/>
          <w:b/>
          <w:noProof/>
          <w:sz w:val="20"/>
          <w:szCs w:val="20"/>
        </w:rPr>
        <w:t>1.  Purpose and Commencement Date</w:t>
      </w:r>
      <w:r w:rsidRPr="00A26537">
        <w:rPr>
          <w:rFonts w:ascii="Arial" w:hAnsi="Arial" w:cs="Arial"/>
          <w:b/>
          <w:noProof/>
          <w:sz w:val="20"/>
          <w:szCs w:val="20"/>
        </w:rPr>
        <w:tab/>
      </w:r>
      <w:r w:rsidRPr="00A26537">
        <w:rPr>
          <w:rFonts w:ascii="Arial" w:hAnsi="Arial" w:cs="Arial"/>
          <w:b/>
          <w:noProof/>
          <w:sz w:val="20"/>
          <w:szCs w:val="20"/>
        </w:rPr>
        <w:fldChar w:fldCharType="begin"/>
      </w:r>
      <w:r w:rsidRPr="00A26537">
        <w:rPr>
          <w:rFonts w:ascii="Arial" w:hAnsi="Arial" w:cs="Arial"/>
          <w:b/>
          <w:noProof/>
          <w:sz w:val="20"/>
          <w:szCs w:val="20"/>
        </w:rPr>
        <w:instrText xml:space="preserve"> PAGEREF _Toc505326323 \h </w:instrText>
      </w:r>
      <w:r w:rsidRPr="00A26537">
        <w:rPr>
          <w:rFonts w:ascii="Arial" w:hAnsi="Arial" w:cs="Arial"/>
          <w:b/>
          <w:noProof/>
          <w:sz w:val="20"/>
          <w:szCs w:val="20"/>
        </w:rPr>
      </w:r>
      <w:r w:rsidRPr="00A26537">
        <w:rPr>
          <w:rFonts w:ascii="Arial" w:hAnsi="Arial" w:cs="Arial"/>
          <w:b/>
          <w:noProof/>
          <w:sz w:val="20"/>
          <w:szCs w:val="20"/>
        </w:rPr>
        <w:fldChar w:fldCharType="separate"/>
      </w:r>
      <w:r>
        <w:rPr>
          <w:rFonts w:ascii="Arial" w:hAnsi="Arial" w:cs="Arial"/>
          <w:b/>
          <w:noProof/>
          <w:sz w:val="20"/>
          <w:szCs w:val="20"/>
        </w:rPr>
        <w:t>4</w:t>
      </w:r>
      <w:r w:rsidRPr="00A26537">
        <w:rPr>
          <w:rFonts w:ascii="Arial" w:hAnsi="Arial" w:cs="Arial"/>
          <w:b/>
          <w:noProof/>
          <w:sz w:val="20"/>
          <w:szCs w:val="20"/>
        </w:rPr>
        <w:fldChar w:fldCharType="end"/>
      </w:r>
    </w:p>
    <w:p w:rsidR="00B70E65" w:rsidRPr="00A26537" w:rsidRDefault="00B70E65" w:rsidP="00B70E65">
      <w:pPr>
        <w:pStyle w:val="TOC1"/>
        <w:tabs>
          <w:tab w:val="right" w:leader="dot" w:pos="9105"/>
        </w:tabs>
        <w:spacing w:line="360" w:lineRule="auto"/>
        <w:rPr>
          <w:rFonts w:ascii="Arial" w:hAnsi="Arial" w:cs="Arial"/>
          <w:b/>
          <w:noProof/>
          <w:sz w:val="20"/>
          <w:szCs w:val="20"/>
          <w:lang w:val="en-IE" w:eastAsia="en-IE"/>
        </w:rPr>
      </w:pPr>
      <w:r w:rsidRPr="00A26537">
        <w:rPr>
          <w:rFonts w:ascii="Arial" w:hAnsi="Arial" w:cs="Arial"/>
          <w:b/>
          <w:noProof/>
          <w:sz w:val="20"/>
          <w:szCs w:val="20"/>
        </w:rPr>
        <w:t>2.  Registration Status and Designation of Post</w:t>
      </w:r>
      <w:r w:rsidRPr="00A26537">
        <w:rPr>
          <w:rFonts w:ascii="Arial" w:hAnsi="Arial" w:cs="Arial"/>
          <w:b/>
          <w:noProof/>
          <w:sz w:val="20"/>
          <w:szCs w:val="20"/>
        </w:rPr>
        <w:tab/>
      </w:r>
      <w:r w:rsidRPr="00A26537">
        <w:rPr>
          <w:rFonts w:ascii="Arial" w:hAnsi="Arial" w:cs="Arial"/>
          <w:b/>
          <w:noProof/>
          <w:sz w:val="20"/>
          <w:szCs w:val="20"/>
        </w:rPr>
        <w:fldChar w:fldCharType="begin"/>
      </w:r>
      <w:r w:rsidRPr="00A26537">
        <w:rPr>
          <w:rFonts w:ascii="Arial" w:hAnsi="Arial" w:cs="Arial"/>
          <w:b/>
          <w:noProof/>
          <w:sz w:val="20"/>
          <w:szCs w:val="20"/>
        </w:rPr>
        <w:instrText xml:space="preserve"> PAGEREF _Toc505326324 \h </w:instrText>
      </w:r>
      <w:r w:rsidRPr="00A26537">
        <w:rPr>
          <w:rFonts w:ascii="Arial" w:hAnsi="Arial" w:cs="Arial"/>
          <w:b/>
          <w:noProof/>
          <w:sz w:val="20"/>
          <w:szCs w:val="20"/>
        </w:rPr>
      </w:r>
      <w:r w:rsidRPr="00A26537">
        <w:rPr>
          <w:rFonts w:ascii="Arial" w:hAnsi="Arial" w:cs="Arial"/>
          <w:b/>
          <w:noProof/>
          <w:sz w:val="20"/>
          <w:szCs w:val="20"/>
        </w:rPr>
        <w:fldChar w:fldCharType="separate"/>
      </w:r>
      <w:r>
        <w:rPr>
          <w:rFonts w:ascii="Arial" w:hAnsi="Arial" w:cs="Arial"/>
          <w:b/>
          <w:noProof/>
          <w:sz w:val="20"/>
          <w:szCs w:val="20"/>
        </w:rPr>
        <w:t>4</w:t>
      </w:r>
      <w:r w:rsidRPr="00A26537">
        <w:rPr>
          <w:rFonts w:ascii="Arial" w:hAnsi="Arial" w:cs="Arial"/>
          <w:b/>
          <w:noProof/>
          <w:sz w:val="20"/>
          <w:szCs w:val="20"/>
        </w:rPr>
        <w:fldChar w:fldCharType="end"/>
      </w:r>
    </w:p>
    <w:p w:rsidR="00B70E65" w:rsidRPr="00A26537" w:rsidRDefault="00B70E65" w:rsidP="00B70E65">
      <w:pPr>
        <w:pStyle w:val="TOC1"/>
        <w:tabs>
          <w:tab w:val="right" w:leader="dot" w:pos="9105"/>
        </w:tabs>
        <w:spacing w:line="360" w:lineRule="auto"/>
        <w:rPr>
          <w:rFonts w:ascii="Arial" w:hAnsi="Arial" w:cs="Arial"/>
          <w:b/>
          <w:noProof/>
          <w:sz w:val="20"/>
          <w:szCs w:val="20"/>
          <w:lang w:val="en-IE" w:eastAsia="en-IE"/>
        </w:rPr>
      </w:pPr>
      <w:r w:rsidRPr="00A26537">
        <w:rPr>
          <w:rFonts w:ascii="Arial" w:hAnsi="Arial" w:cs="Arial"/>
          <w:b/>
          <w:noProof/>
          <w:sz w:val="20"/>
          <w:szCs w:val="20"/>
        </w:rPr>
        <w:t>3.  Reporting Relationship</w:t>
      </w:r>
      <w:r w:rsidRPr="00A26537">
        <w:rPr>
          <w:rFonts w:ascii="Arial" w:hAnsi="Arial" w:cs="Arial"/>
          <w:b/>
          <w:noProof/>
          <w:sz w:val="20"/>
          <w:szCs w:val="20"/>
        </w:rPr>
        <w:tab/>
      </w:r>
      <w:r w:rsidRPr="00A26537">
        <w:rPr>
          <w:rFonts w:ascii="Arial" w:hAnsi="Arial" w:cs="Arial"/>
          <w:b/>
          <w:noProof/>
          <w:sz w:val="20"/>
          <w:szCs w:val="20"/>
        </w:rPr>
        <w:fldChar w:fldCharType="begin"/>
      </w:r>
      <w:r w:rsidRPr="00A26537">
        <w:rPr>
          <w:rFonts w:ascii="Arial" w:hAnsi="Arial" w:cs="Arial"/>
          <w:b/>
          <w:noProof/>
          <w:sz w:val="20"/>
          <w:szCs w:val="20"/>
        </w:rPr>
        <w:instrText xml:space="preserve"> PAGEREF _Toc505326325 \h </w:instrText>
      </w:r>
      <w:r w:rsidRPr="00A26537">
        <w:rPr>
          <w:rFonts w:ascii="Arial" w:hAnsi="Arial" w:cs="Arial"/>
          <w:b/>
          <w:noProof/>
          <w:sz w:val="20"/>
          <w:szCs w:val="20"/>
        </w:rPr>
      </w:r>
      <w:r w:rsidRPr="00A26537">
        <w:rPr>
          <w:rFonts w:ascii="Arial" w:hAnsi="Arial" w:cs="Arial"/>
          <w:b/>
          <w:noProof/>
          <w:sz w:val="20"/>
          <w:szCs w:val="20"/>
        </w:rPr>
        <w:fldChar w:fldCharType="separate"/>
      </w:r>
      <w:r>
        <w:rPr>
          <w:rFonts w:ascii="Arial" w:hAnsi="Arial" w:cs="Arial"/>
          <w:b/>
          <w:noProof/>
          <w:sz w:val="20"/>
          <w:szCs w:val="20"/>
        </w:rPr>
        <w:t>5</w:t>
      </w:r>
      <w:r w:rsidRPr="00A26537">
        <w:rPr>
          <w:rFonts w:ascii="Arial" w:hAnsi="Arial" w:cs="Arial"/>
          <w:b/>
          <w:noProof/>
          <w:sz w:val="20"/>
          <w:szCs w:val="20"/>
        </w:rPr>
        <w:fldChar w:fldCharType="end"/>
      </w:r>
    </w:p>
    <w:p w:rsidR="00B70E65" w:rsidRPr="00A26537" w:rsidRDefault="00B70E65" w:rsidP="00B70E65">
      <w:pPr>
        <w:pStyle w:val="TOC1"/>
        <w:tabs>
          <w:tab w:val="right" w:leader="dot" w:pos="9105"/>
        </w:tabs>
        <w:spacing w:line="360" w:lineRule="auto"/>
        <w:rPr>
          <w:rFonts w:ascii="Arial" w:hAnsi="Arial" w:cs="Arial"/>
          <w:b/>
          <w:noProof/>
          <w:sz w:val="20"/>
          <w:szCs w:val="20"/>
          <w:lang w:val="en-IE" w:eastAsia="en-IE"/>
        </w:rPr>
      </w:pPr>
      <w:r w:rsidRPr="00A26537">
        <w:rPr>
          <w:rFonts w:ascii="Arial" w:hAnsi="Arial" w:cs="Arial"/>
          <w:b/>
          <w:noProof/>
          <w:sz w:val="20"/>
          <w:szCs w:val="20"/>
        </w:rPr>
        <w:t>4.  Location and Residence</w:t>
      </w:r>
      <w:r w:rsidRPr="00A26537">
        <w:rPr>
          <w:rFonts w:ascii="Arial" w:hAnsi="Arial" w:cs="Arial"/>
          <w:b/>
          <w:noProof/>
          <w:sz w:val="20"/>
          <w:szCs w:val="20"/>
        </w:rPr>
        <w:tab/>
      </w:r>
      <w:r w:rsidRPr="00A26537">
        <w:rPr>
          <w:rFonts w:ascii="Arial" w:hAnsi="Arial" w:cs="Arial"/>
          <w:b/>
          <w:noProof/>
          <w:sz w:val="20"/>
          <w:szCs w:val="20"/>
        </w:rPr>
        <w:fldChar w:fldCharType="begin"/>
      </w:r>
      <w:r w:rsidRPr="00A26537">
        <w:rPr>
          <w:rFonts w:ascii="Arial" w:hAnsi="Arial" w:cs="Arial"/>
          <w:b/>
          <w:noProof/>
          <w:sz w:val="20"/>
          <w:szCs w:val="20"/>
        </w:rPr>
        <w:instrText xml:space="preserve"> PAGEREF _Toc505326326 \h </w:instrText>
      </w:r>
      <w:r w:rsidRPr="00A26537">
        <w:rPr>
          <w:rFonts w:ascii="Arial" w:hAnsi="Arial" w:cs="Arial"/>
          <w:b/>
          <w:noProof/>
          <w:sz w:val="20"/>
          <w:szCs w:val="20"/>
        </w:rPr>
      </w:r>
      <w:r w:rsidRPr="00A26537">
        <w:rPr>
          <w:rFonts w:ascii="Arial" w:hAnsi="Arial" w:cs="Arial"/>
          <w:b/>
          <w:noProof/>
          <w:sz w:val="20"/>
          <w:szCs w:val="20"/>
        </w:rPr>
        <w:fldChar w:fldCharType="separate"/>
      </w:r>
      <w:r>
        <w:rPr>
          <w:rFonts w:ascii="Arial" w:hAnsi="Arial" w:cs="Arial"/>
          <w:b/>
          <w:noProof/>
          <w:sz w:val="20"/>
          <w:szCs w:val="20"/>
        </w:rPr>
        <w:t>5</w:t>
      </w:r>
      <w:r w:rsidRPr="00A26537">
        <w:rPr>
          <w:rFonts w:ascii="Arial" w:hAnsi="Arial" w:cs="Arial"/>
          <w:b/>
          <w:noProof/>
          <w:sz w:val="20"/>
          <w:szCs w:val="20"/>
        </w:rPr>
        <w:fldChar w:fldCharType="end"/>
      </w:r>
    </w:p>
    <w:p w:rsidR="00B70E65" w:rsidRPr="00A26537" w:rsidRDefault="00B70E65" w:rsidP="00B70E65">
      <w:pPr>
        <w:pStyle w:val="TOC1"/>
        <w:tabs>
          <w:tab w:val="right" w:leader="dot" w:pos="9105"/>
        </w:tabs>
        <w:spacing w:line="360" w:lineRule="auto"/>
        <w:rPr>
          <w:rFonts w:ascii="Arial" w:hAnsi="Arial" w:cs="Arial"/>
          <w:b/>
          <w:noProof/>
          <w:sz w:val="20"/>
          <w:szCs w:val="20"/>
          <w:lang w:val="en-IE" w:eastAsia="en-IE"/>
        </w:rPr>
      </w:pPr>
      <w:r w:rsidRPr="00A26537">
        <w:rPr>
          <w:rFonts w:ascii="Arial" w:hAnsi="Arial" w:cs="Arial"/>
          <w:b/>
          <w:noProof/>
          <w:sz w:val="20"/>
          <w:szCs w:val="20"/>
        </w:rPr>
        <w:t>5. Hours of Work</w:t>
      </w:r>
      <w:r w:rsidRPr="00A26537">
        <w:rPr>
          <w:rFonts w:ascii="Arial" w:hAnsi="Arial" w:cs="Arial"/>
          <w:b/>
          <w:noProof/>
          <w:sz w:val="20"/>
          <w:szCs w:val="20"/>
        </w:rPr>
        <w:tab/>
      </w:r>
      <w:r w:rsidRPr="00A26537">
        <w:rPr>
          <w:rFonts w:ascii="Arial" w:hAnsi="Arial" w:cs="Arial"/>
          <w:b/>
          <w:noProof/>
          <w:sz w:val="20"/>
          <w:szCs w:val="20"/>
        </w:rPr>
        <w:fldChar w:fldCharType="begin"/>
      </w:r>
      <w:r w:rsidRPr="00A26537">
        <w:rPr>
          <w:rFonts w:ascii="Arial" w:hAnsi="Arial" w:cs="Arial"/>
          <w:b/>
          <w:noProof/>
          <w:sz w:val="20"/>
          <w:szCs w:val="20"/>
        </w:rPr>
        <w:instrText xml:space="preserve"> PAGEREF _Toc505326327 \h </w:instrText>
      </w:r>
      <w:r w:rsidRPr="00A26537">
        <w:rPr>
          <w:rFonts w:ascii="Arial" w:hAnsi="Arial" w:cs="Arial"/>
          <w:b/>
          <w:noProof/>
          <w:sz w:val="20"/>
          <w:szCs w:val="20"/>
        </w:rPr>
      </w:r>
      <w:r w:rsidRPr="00A26537">
        <w:rPr>
          <w:rFonts w:ascii="Arial" w:hAnsi="Arial" w:cs="Arial"/>
          <w:b/>
          <w:noProof/>
          <w:sz w:val="20"/>
          <w:szCs w:val="20"/>
        </w:rPr>
        <w:fldChar w:fldCharType="separate"/>
      </w:r>
      <w:r>
        <w:rPr>
          <w:rFonts w:ascii="Arial" w:hAnsi="Arial" w:cs="Arial"/>
          <w:b/>
          <w:noProof/>
          <w:sz w:val="20"/>
          <w:szCs w:val="20"/>
        </w:rPr>
        <w:t>5</w:t>
      </w:r>
      <w:r w:rsidRPr="00A26537">
        <w:rPr>
          <w:rFonts w:ascii="Arial" w:hAnsi="Arial" w:cs="Arial"/>
          <w:b/>
          <w:noProof/>
          <w:sz w:val="20"/>
          <w:szCs w:val="20"/>
        </w:rPr>
        <w:fldChar w:fldCharType="end"/>
      </w:r>
    </w:p>
    <w:p w:rsidR="00B70E65" w:rsidRPr="00A26537" w:rsidRDefault="00B70E65" w:rsidP="00B70E65">
      <w:pPr>
        <w:pStyle w:val="TOC1"/>
        <w:tabs>
          <w:tab w:val="right" w:leader="dot" w:pos="9105"/>
        </w:tabs>
        <w:spacing w:line="360" w:lineRule="auto"/>
        <w:rPr>
          <w:rFonts w:ascii="Arial" w:hAnsi="Arial" w:cs="Arial"/>
          <w:b/>
          <w:noProof/>
          <w:sz w:val="20"/>
          <w:szCs w:val="20"/>
          <w:lang w:val="en-IE" w:eastAsia="en-IE"/>
        </w:rPr>
      </w:pPr>
      <w:r w:rsidRPr="00A26537">
        <w:rPr>
          <w:rFonts w:ascii="Arial" w:hAnsi="Arial" w:cs="Arial"/>
          <w:b/>
          <w:noProof/>
          <w:sz w:val="20"/>
          <w:szCs w:val="20"/>
        </w:rPr>
        <w:t>6.  Standard Duties and Responsibilities</w:t>
      </w:r>
      <w:r w:rsidRPr="00A26537">
        <w:rPr>
          <w:rFonts w:ascii="Arial" w:hAnsi="Arial" w:cs="Arial"/>
          <w:b/>
          <w:noProof/>
          <w:sz w:val="20"/>
          <w:szCs w:val="20"/>
        </w:rPr>
        <w:tab/>
      </w:r>
      <w:r w:rsidRPr="00A26537">
        <w:rPr>
          <w:rFonts w:ascii="Arial" w:hAnsi="Arial" w:cs="Arial"/>
          <w:b/>
          <w:noProof/>
          <w:sz w:val="20"/>
          <w:szCs w:val="20"/>
        </w:rPr>
        <w:fldChar w:fldCharType="begin"/>
      </w:r>
      <w:r w:rsidRPr="00A26537">
        <w:rPr>
          <w:rFonts w:ascii="Arial" w:hAnsi="Arial" w:cs="Arial"/>
          <w:b/>
          <w:noProof/>
          <w:sz w:val="20"/>
          <w:szCs w:val="20"/>
        </w:rPr>
        <w:instrText xml:space="preserve"> PAGEREF _Toc505326328 \h </w:instrText>
      </w:r>
      <w:r w:rsidRPr="00A26537">
        <w:rPr>
          <w:rFonts w:ascii="Arial" w:hAnsi="Arial" w:cs="Arial"/>
          <w:b/>
          <w:noProof/>
          <w:sz w:val="20"/>
          <w:szCs w:val="20"/>
        </w:rPr>
      </w:r>
      <w:r w:rsidRPr="00A26537">
        <w:rPr>
          <w:rFonts w:ascii="Arial" w:hAnsi="Arial" w:cs="Arial"/>
          <w:b/>
          <w:noProof/>
          <w:sz w:val="20"/>
          <w:szCs w:val="20"/>
        </w:rPr>
        <w:fldChar w:fldCharType="separate"/>
      </w:r>
      <w:r>
        <w:rPr>
          <w:rFonts w:ascii="Arial" w:hAnsi="Arial" w:cs="Arial"/>
          <w:b/>
          <w:noProof/>
          <w:sz w:val="20"/>
          <w:szCs w:val="20"/>
        </w:rPr>
        <w:t>6</w:t>
      </w:r>
      <w:r w:rsidRPr="00A26537">
        <w:rPr>
          <w:rFonts w:ascii="Arial" w:hAnsi="Arial" w:cs="Arial"/>
          <w:b/>
          <w:noProof/>
          <w:sz w:val="20"/>
          <w:szCs w:val="20"/>
        </w:rPr>
        <w:fldChar w:fldCharType="end"/>
      </w:r>
    </w:p>
    <w:p w:rsidR="00B70E65" w:rsidRPr="00A26537" w:rsidRDefault="00B70E65" w:rsidP="00B70E65">
      <w:pPr>
        <w:pStyle w:val="TOC1"/>
        <w:tabs>
          <w:tab w:val="right" w:leader="dot" w:pos="9105"/>
        </w:tabs>
        <w:spacing w:line="360" w:lineRule="auto"/>
        <w:rPr>
          <w:rFonts w:ascii="Arial" w:hAnsi="Arial" w:cs="Arial"/>
          <w:b/>
          <w:noProof/>
          <w:sz w:val="20"/>
          <w:szCs w:val="20"/>
          <w:lang w:val="en-IE" w:eastAsia="en-IE"/>
        </w:rPr>
      </w:pPr>
      <w:r w:rsidRPr="00A26537">
        <w:rPr>
          <w:rFonts w:ascii="Arial" w:hAnsi="Arial" w:cs="Arial"/>
          <w:b/>
          <w:noProof/>
          <w:sz w:val="20"/>
          <w:szCs w:val="20"/>
        </w:rPr>
        <w:t>7. Locum cover</w:t>
      </w:r>
      <w:r w:rsidRPr="00A26537">
        <w:rPr>
          <w:rFonts w:ascii="Arial" w:hAnsi="Arial" w:cs="Arial"/>
          <w:b/>
          <w:noProof/>
          <w:sz w:val="20"/>
          <w:szCs w:val="20"/>
        </w:rPr>
        <w:tab/>
      </w:r>
      <w:r w:rsidRPr="00A26537">
        <w:rPr>
          <w:rFonts w:ascii="Arial" w:hAnsi="Arial" w:cs="Arial"/>
          <w:b/>
          <w:noProof/>
          <w:sz w:val="20"/>
          <w:szCs w:val="20"/>
        </w:rPr>
        <w:fldChar w:fldCharType="begin"/>
      </w:r>
      <w:r w:rsidRPr="00A26537">
        <w:rPr>
          <w:rFonts w:ascii="Arial" w:hAnsi="Arial" w:cs="Arial"/>
          <w:b/>
          <w:noProof/>
          <w:sz w:val="20"/>
          <w:szCs w:val="20"/>
        </w:rPr>
        <w:instrText xml:space="preserve"> PAGEREF _Toc505326329 \h </w:instrText>
      </w:r>
      <w:r w:rsidRPr="00A26537">
        <w:rPr>
          <w:rFonts w:ascii="Arial" w:hAnsi="Arial" w:cs="Arial"/>
          <w:b/>
          <w:noProof/>
          <w:sz w:val="20"/>
          <w:szCs w:val="20"/>
        </w:rPr>
      </w:r>
      <w:r w:rsidRPr="00A26537">
        <w:rPr>
          <w:rFonts w:ascii="Arial" w:hAnsi="Arial" w:cs="Arial"/>
          <w:b/>
          <w:noProof/>
          <w:sz w:val="20"/>
          <w:szCs w:val="20"/>
        </w:rPr>
        <w:fldChar w:fldCharType="separate"/>
      </w:r>
      <w:r>
        <w:rPr>
          <w:rFonts w:ascii="Arial" w:hAnsi="Arial" w:cs="Arial"/>
          <w:b/>
          <w:noProof/>
          <w:sz w:val="20"/>
          <w:szCs w:val="20"/>
        </w:rPr>
        <w:t>7</w:t>
      </w:r>
      <w:r w:rsidRPr="00A26537">
        <w:rPr>
          <w:rFonts w:ascii="Arial" w:hAnsi="Arial" w:cs="Arial"/>
          <w:b/>
          <w:noProof/>
          <w:sz w:val="20"/>
          <w:szCs w:val="20"/>
        </w:rPr>
        <w:fldChar w:fldCharType="end"/>
      </w:r>
    </w:p>
    <w:p w:rsidR="00B70E65" w:rsidRPr="00A26537" w:rsidRDefault="00B70E65" w:rsidP="00B70E65">
      <w:pPr>
        <w:pStyle w:val="TOC1"/>
        <w:tabs>
          <w:tab w:val="right" w:leader="dot" w:pos="9105"/>
        </w:tabs>
        <w:spacing w:line="360" w:lineRule="auto"/>
        <w:rPr>
          <w:rFonts w:ascii="Arial" w:hAnsi="Arial" w:cs="Arial"/>
          <w:b/>
          <w:noProof/>
          <w:sz w:val="20"/>
          <w:szCs w:val="20"/>
          <w:lang w:val="en-IE" w:eastAsia="en-IE"/>
        </w:rPr>
      </w:pPr>
      <w:r w:rsidRPr="00A26537">
        <w:rPr>
          <w:rFonts w:ascii="Arial" w:hAnsi="Arial" w:cs="Arial"/>
          <w:b/>
          <w:noProof/>
          <w:sz w:val="20"/>
          <w:szCs w:val="20"/>
        </w:rPr>
        <w:t>8. Medical Education and Training</w:t>
      </w:r>
      <w:r w:rsidRPr="00A26537">
        <w:rPr>
          <w:rFonts w:ascii="Arial" w:hAnsi="Arial" w:cs="Arial"/>
          <w:b/>
          <w:noProof/>
          <w:sz w:val="20"/>
          <w:szCs w:val="20"/>
        </w:rPr>
        <w:tab/>
      </w:r>
      <w:r w:rsidRPr="00A26537">
        <w:rPr>
          <w:rFonts w:ascii="Arial" w:hAnsi="Arial" w:cs="Arial"/>
          <w:b/>
          <w:noProof/>
          <w:sz w:val="20"/>
          <w:szCs w:val="20"/>
        </w:rPr>
        <w:fldChar w:fldCharType="begin"/>
      </w:r>
      <w:r w:rsidRPr="00A26537">
        <w:rPr>
          <w:rFonts w:ascii="Arial" w:hAnsi="Arial" w:cs="Arial"/>
          <w:b/>
          <w:noProof/>
          <w:sz w:val="20"/>
          <w:szCs w:val="20"/>
        </w:rPr>
        <w:instrText xml:space="preserve"> PAGEREF _Toc505326330 \h </w:instrText>
      </w:r>
      <w:r w:rsidRPr="00A26537">
        <w:rPr>
          <w:rFonts w:ascii="Arial" w:hAnsi="Arial" w:cs="Arial"/>
          <w:b/>
          <w:noProof/>
          <w:sz w:val="20"/>
          <w:szCs w:val="20"/>
        </w:rPr>
      </w:r>
      <w:r w:rsidRPr="00A26537">
        <w:rPr>
          <w:rFonts w:ascii="Arial" w:hAnsi="Arial" w:cs="Arial"/>
          <w:b/>
          <w:noProof/>
          <w:sz w:val="20"/>
          <w:szCs w:val="20"/>
        </w:rPr>
        <w:fldChar w:fldCharType="separate"/>
      </w:r>
      <w:r>
        <w:rPr>
          <w:rFonts w:ascii="Arial" w:hAnsi="Arial" w:cs="Arial"/>
          <w:b/>
          <w:noProof/>
          <w:sz w:val="20"/>
          <w:szCs w:val="20"/>
        </w:rPr>
        <w:t>8</w:t>
      </w:r>
      <w:r w:rsidRPr="00A26537">
        <w:rPr>
          <w:rFonts w:ascii="Arial" w:hAnsi="Arial" w:cs="Arial"/>
          <w:b/>
          <w:noProof/>
          <w:sz w:val="20"/>
          <w:szCs w:val="20"/>
        </w:rPr>
        <w:fldChar w:fldCharType="end"/>
      </w:r>
    </w:p>
    <w:p w:rsidR="00B70E65" w:rsidRPr="00A26537" w:rsidRDefault="00B70E65" w:rsidP="00B70E65">
      <w:pPr>
        <w:pStyle w:val="TOC1"/>
        <w:tabs>
          <w:tab w:val="right" w:leader="dot" w:pos="9105"/>
        </w:tabs>
        <w:spacing w:line="360" w:lineRule="auto"/>
        <w:rPr>
          <w:rFonts w:ascii="Arial" w:hAnsi="Arial" w:cs="Arial"/>
          <w:b/>
          <w:noProof/>
          <w:sz w:val="20"/>
          <w:szCs w:val="20"/>
          <w:lang w:val="en-IE" w:eastAsia="en-IE"/>
        </w:rPr>
      </w:pPr>
      <w:r w:rsidRPr="00A26537">
        <w:rPr>
          <w:rFonts w:ascii="Arial" w:hAnsi="Arial" w:cs="Arial"/>
          <w:b/>
          <w:noProof/>
          <w:sz w:val="20"/>
          <w:szCs w:val="20"/>
        </w:rPr>
        <w:t>9.  Leave and Holidays</w:t>
      </w:r>
      <w:r w:rsidRPr="00A26537">
        <w:rPr>
          <w:rFonts w:ascii="Arial" w:hAnsi="Arial" w:cs="Arial"/>
          <w:b/>
          <w:noProof/>
          <w:sz w:val="20"/>
          <w:szCs w:val="20"/>
        </w:rPr>
        <w:tab/>
      </w:r>
      <w:r w:rsidRPr="00A26537">
        <w:rPr>
          <w:rFonts w:ascii="Arial" w:hAnsi="Arial" w:cs="Arial"/>
          <w:b/>
          <w:noProof/>
          <w:sz w:val="20"/>
          <w:szCs w:val="20"/>
        </w:rPr>
        <w:fldChar w:fldCharType="begin"/>
      </w:r>
      <w:r w:rsidRPr="00A26537">
        <w:rPr>
          <w:rFonts w:ascii="Arial" w:hAnsi="Arial" w:cs="Arial"/>
          <w:b/>
          <w:noProof/>
          <w:sz w:val="20"/>
          <w:szCs w:val="20"/>
        </w:rPr>
        <w:instrText xml:space="preserve"> PAGEREF _Toc505326331 \h </w:instrText>
      </w:r>
      <w:r w:rsidRPr="00A26537">
        <w:rPr>
          <w:rFonts w:ascii="Arial" w:hAnsi="Arial" w:cs="Arial"/>
          <w:b/>
          <w:noProof/>
          <w:sz w:val="20"/>
          <w:szCs w:val="20"/>
        </w:rPr>
      </w:r>
      <w:r w:rsidRPr="00A26537">
        <w:rPr>
          <w:rFonts w:ascii="Arial" w:hAnsi="Arial" w:cs="Arial"/>
          <w:b/>
          <w:noProof/>
          <w:sz w:val="20"/>
          <w:szCs w:val="20"/>
        </w:rPr>
        <w:fldChar w:fldCharType="separate"/>
      </w:r>
      <w:r>
        <w:rPr>
          <w:rFonts w:ascii="Arial" w:hAnsi="Arial" w:cs="Arial"/>
          <w:b/>
          <w:noProof/>
          <w:sz w:val="20"/>
          <w:szCs w:val="20"/>
        </w:rPr>
        <w:t>8</w:t>
      </w:r>
      <w:r w:rsidRPr="00A26537">
        <w:rPr>
          <w:rFonts w:ascii="Arial" w:hAnsi="Arial" w:cs="Arial"/>
          <w:b/>
          <w:noProof/>
          <w:sz w:val="20"/>
          <w:szCs w:val="20"/>
        </w:rPr>
        <w:fldChar w:fldCharType="end"/>
      </w:r>
    </w:p>
    <w:p w:rsidR="00B70E65" w:rsidRPr="00A26537" w:rsidRDefault="00B70E65" w:rsidP="00B70E65">
      <w:pPr>
        <w:pStyle w:val="TOC1"/>
        <w:tabs>
          <w:tab w:val="right" w:leader="dot" w:pos="9105"/>
        </w:tabs>
        <w:spacing w:line="360" w:lineRule="auto"/>
        <w:rPr>
          <w:rFonts w:ascii="Arial" w:hAnsi="Arial" w:cs="Arial"/>
          <w:b/>
          <w:noProof/>
          <w:sz w:val="20"/>
          <w:szCs w:val="20"/>
          <w:lang w:val="en-IE" w:eastAsia="en-IE"/>
        </w:rPr>
      </w:pPr>
      <w:r w:rsidRPr="00A26537">
        <w:rPr>
          <w:rFonts w:ascii="Arial" w:hAnsi="Arial" w:cs="Arial"/>
          <w:b/>
          <w:noProof/>
          <w:sz w:val="20"/>
          <w:szCs w:val="20"/>
        </w:rPr>
        <w:t>10. Salary</w:t>
      </w:r>
      <w:r w:rsidRPr="00A26537">
        <w:rPr>
          <w:rFonts w:ascii="Arial" w:hAnsi="Arial" w:cs="Arial"/>
          <w:b/>
          <w:noProof/>
          <w:sz w:val="20"/>
          <w:szCs w:val="20"/>
        </w:rPr>
        <w:tab/>
      </w:r>
      <w:r w:rsidRPr="00A26537">
        <w:rPr>
          <w:rFonts w:ascii="Arial" w:hAnsi="Arial" w:cs="Arial"/>
          <w:b/>
          <w:noProof/>
          <w:sz w:val="20"/>
          <w:szCs w:val="20"/>
        </w:rPr>
        <w:fldChar w:fldCharType="begin"/>
      </w:r>
      <w:r w:rsidRPr="00A26537">
        <w:rPr>
          <w:rFonts w:ascii="Arial" w:hAnsi="Arial" w:cs="Arial"/>
          <w:b/>
          <w:noProof/>
          <w:sz w:val="20"/>
          <w:szCs w:val="20"/>
        </w:rPr>
        <w:instrText xml:space="preserve"> PAGEREF _Toc505326332 \h </w:instrText>
      </w:r>
      <w:r w:rsidRPr="00A26537">
        <w:rPr>
          <w:rFonts w:ascii="Arial" w:hAnsi="Arial" w:cs="Arial"/>
          <w:b/>
          <w:noProof/>
          <w:sz w:val="20"/>
          <w:szCs w:val="20"/>
        </w:rPr>
      </w:r>
      <w:r w:rsidRPr="00A26537">
        <w:rPr>
          <w:rFonts w:ascii="Arial" w:hAnsi="Arial" w:cs="Arial"/>
          <w:b/>
          <w:noProof/>
          <w:sz w:val="20"/>
          <w:szCs w:val="20"/>
        </w:rPr>
        <w:fldChar w:fldCharType="separate"/>
      </w:r>
      <w:r>
        <w:rPr>
          <w:rFonts w:ascii="Arial" w:hAnsi="Arial" w:cs="Arial"/>
          <w:b/>
          <w:noProof/>
          <w:sz w:val="20"/>
          <w:szCs w:val="20"/>
        </w:rPr>
        <w:t>12</w:t>
      </w:r>
      <w:r w:rsidRPr="00A26537">
        <w:rPr>
          <w:rFonts w:ascii="Arial" w:hAnsi="Arial" w:cs="Arial"/>
          <w:b/>
          <w:noProof/>
          <w:sz w:val="20"/>
          <w:szCs w:val="20"/>
        </w:rPr>
        <w:fldChar w:fldCharType="end"/>
      </w:r>
    </w:p>
    <w:p w:rsidR="00B70E65" w:rsidRPr="00A26537" w:rsidRDefault="00B70E65" w:rsidP="00B70E65">
      <w:pPr>
        <w:pStyle w:val="TOC1"/>
        <w:tabs>
          <w:tab w:val="right" w:leader="dot" w:pos="9105"/>
        </w:tabs>
        <w:spacing w:line="360" w:lineRule="auto"/>
        <w:rPr>
          <w:rFonts w:ascii="Arial" w:hAnsi="Arial" w:cs="Arial"/>
          <w:b/>
          <w:noProof/>
          <w:sz w:val="20"/>
          <w:szCs w:val="20"/>
          <w:lang w:val="en-IE" w:eastAsia="en-IE"/>
        </w:rPr>
      </w:pPr>
      <w:r w:rsidRPr="00A26537">
        <w:rPr>
          <w:rFonts w:ascii="Arial" w:hAnsi="Arial" w:cs="Arial"/>
          <w:b/>
          <w:noProof/>
          <w:sz w:val="20"/>
          <w:szCs w:val="20"/>
        </w:rPr>
        <w:t>11.  Unsocial hours / premium payments</w:t>
      </w:r>
      <w:r w:rsidRPr="00A26537">
        <w:rPr>
          <w:rFonts w:ascii="Arial" w:hAnsi="Arial" w:cs="Arial"/>
          <w:b/>
          <w:noProof/>
          <w:sz w:val="20"/>
          <w:szCs w:val="20"/>
        </w:rPr>
        <w:tab/>
      </w:r>
      <w:r w:rsidRPr="00A26537">
        <w:rPr>
          <w:rFonts w:ascii="Arial" w:hAnsi="Arial" w:cs="Arial"/>
          <w:b/>
          <w:noProof/>
          <w:sz w:val="20"/>
          <w:szCs w:val="20"/>
        </w:rPr>
        <w:fldChar w:fldCharType="begin"/>
      </w:r>
      <w:r w:rsidRPr="00A26537">
        <w:rPr>
          <w:rFonts w:ascii="Arial" w:hAnsi="Arial" w:cs="Arial"/>
          <w:b/>
          <w:noProof/>
          <w:sz w:val="20"/>
          <w:szCs w:val="20"/>
        </w:rPr>
        <w:instrText xml:space="preserve"> PAGEREF _Toc505326333 \h </w:instrText>
      </w:r>
      <w:r w:rsidRPr="00A26537">
        <w:rPr>
          <w:rFonts w:ascii="Arial" w:hAnsi="Arial" w:cs="Arial"/>
          <w:b/>
          <w:noProof/>
          <w:sz w:val="20"/>
          <w:szCs w:val="20"/>
        </w:rPr>
      </w:r>
      <w:r w:rsidRPr="00A26537">
        <w:rPr>
          <w:rFonts w:ascii="Arial" w:hAnsi="Arial" w:cs="Arial"/>
          <w:b/>
          <w:noProof/>
          <w:sz w:val="20"/>
          <w:szCs w:val="20"/>
        </w:rPr>
        <w:fldChar w:fldCharType="separate"/>
      </w:r>
      <w:r>
        <w:rPr>
          <w:rFonts w:ascii="Arial" w:hAnsi="Arial" w:cs="Arial"/>
          <w:b/>
          <w:noProof/>
          <w:sz w:val="20"/>
          <w:szCs w:val="20"/>
        </w:rPr>
        <w:t>13</w:t>
      </w:r>
      <w:r w:rsidRPr="00A26537">
        <w:rPr>
          <w:rFonts w:ascii="Arial" w:hAnsi="Arial" w:cs="Arial"/>
          <w:b/>
          <w:noProof/>
          <w:sz w:val="20"/>
          <w:szCs w:val="20"/>
        </w:rPr>
        <w:fldChar w:fldCharType="end"/>
      </w:r>
    </w:p>
    <w:p w:rsidR="00B70E65" w:rsidRPr="00A26537" w:rsidRDefault="00B70E65" w:rsidP="00B70E65">
      <w:pPr>
        <w:pStyle w:val="TOC1"/>
        <w:tabs>
          <w:tab w:val="right" w:leader="dot" w:pos="9105"/>
        </w:tabs>
        <w:spacing w:line="360" w:lineRule="auto"/>
        <w:rPr>
          <w:rFonts w:ascii="Arial" w:hAnsi="Arial" w:cs="Arial"/>
          <w:b/>
          <w:noProof/>
          <w:sz w:val="20"/>
          <w:szCs w:val="20"/>
          <w:lang w:val="en-IE" w:eastAsia="en-IE"/>
        </w:rPr>
      </w:pPr>
      <w:r w:rsidRPr="00A26537">
        <w:rPr>
          <w:rFonts w:ascii="Arial" w:hAnsi="Arial" w:cs="Arial"/>
          <w:b/>
          <w:noProof/>
          <w:sz w:val="20"/>
          <w:szCs w:val="20"/>
        </w:rPr>
        <w:t>12.  Overtime payments</w:t>
      </w:r>
      <w:r w:rsidRPr="00A26537">
        <w:rPr>
          <w:rFonts w:ascii="Arial" w:hAnsi="Arial" w:cs="Arial"/>
          <w:b/>
          <w:noProof/>
          <w:sz w:val="20"/>
          <w:szCs w:val="20"/>
        </w:rPr>
        <w:tab/>
      </w:r>
      <w:r w:rsidRPr="00A26537">
        <w:rPr>
          <w:rFonts w:ascii="Arial" w:hAnsi="Arial" w:cs="Arial"/>
          <w:b/>
          <w:noProof/>
          <w:sz w:val="20"/>
          <w:szCs w:val="20"/>
        </w:rPr>
        <w:fldChar w:fldCharType="begin"/>
      </w:r>
      <w:r w:rsidRPr="00A26537">
        <w:rPr>
          <w:rFonts w:ascii="Arial" w:hAnsi="Arial" w:cs="Arial"/>
          <w:b/>
          <w:noProof/>
          <w:sz w:val="20"/>
          <w:szCs w:val="20"/>
        </w:rPr>
        <w:instrText xml:space="preserve"> PAGEREF _Toc505326334 \h </w:instrText>
      </w:r>
      <w:r w:rsidRPr="00A26537">
        <w:rPr>
          <w:rFonts w:ascii="Arial" w:hAnsi="Arial" w:cs="Arial"/>
          <w:b/>
          <w:noProof/>
          <w:sz w:val="20"/>
          <w:szCs w:val="20"/>
        </w:rPr>
      </w:r>
      <w:r w:rsidRPr="00A26537">
        <w:rPr>
          <w:rFonts w:ascii="Arial" w:hAnsi="Arial" w:cs="Arial"/>
          <w:b/>
          <w:noProof/>
          <w:sz w:val="20"/>
          <w:szCs w:val="20"/>
        </w:rPr>
        <w:fldChar w:fldCharType="separate"/>
      </w:r>
      <w:r>
        <w:rPr>
          <w:rFonts w:ascii="Arial" w:hAnsi="Arial" w:cs="Arial"/>
          <w:b/>
          <w:noProof/>
          <w:sz w:val="20"/>
          <w:szCs w:val="20"/>
        </w:rPr>
        <w:t>13</w:t>
      </w:r>
      <w:r w:rsidRPr="00A26537">
        <w:rPr>
          <w:rFonts w:ascii="Arial" w:hAnsi="Arial" w:cs="Arial"/>
          <w:b/>
          <w:noProof/>
          <w:sz w:val="20"/>
          <w:szCs w:val="20"/>
        </w:rPr>
        <w:fldChar w:fldCharType="end"/>
      </w:r>
    </w:p>
    <w:p w:rsidR="00B70E65" w:rsidRPr="00A26537" w:rsidRDefault="00B70E65" w:rsidP="00B70E65">
      <w:pPr>
        <w:pStyle w:val="TOC1"/>
        <w:tabs>
          <w:tab w:val="right" w:leader="dot" w:pos="9105"/>
        </w:tabs>
        <w:spacing w:line="360" w:lineRule="auto"/>
        <w:rPr>
          <w:rFonts w:ascii="Arial" w:hAnsi="Arial" w:cs="Arial"/>
          <w:b/>
          <w:noProof/>
          <w:sz w:val="20"/>
          <w:szCs w:val="20"/>
          <w:lang w:val="en-IE" w:eastAsia="en-IE"/>
        </w:rPr>
      </w:pPr>
      <w:r w:rsidRPr="00A26537">
        <w:rPr>
          <w:rFonts w:ascii="Arial" w:hAnsi="Arial" w:cs="Arial"/>
          <w:b/>
          <w:noProof/>
          <w:sz w:val="20"/>
          <w:szCs w:val="20"/>
        </w:rPr>
        <w:t>13.  On-call off-site</w:t>
      </w:r>
      <w:r w:rsidRPr="00A26537">
        <w:rPr>
          <w:rFonts w:ascii="Arial" w:hAnsi="Arial" w:cs="Arial"/>
          <w:b/>
          <w:noProof/>
          <w:sz w:val="20"/>
          <w:szCs w:val="20"/>
        </w:rPr>
        <w:tab/>
      </w:r>
      <w:r w:rsidRPr="00A26537">
        <w:rPr>
          <w:rFonts w:ascii="Arial" w:hAnsi="Arial" w:cs="Arial"/>
          <w:b/>
          <w:noProof/>
          <w:sz w:val="20"/>
          <w:szCs w:val="20"/>
        </w:rPr>
        <w:fldChar w:fldCharType="begin"/>
      </w:r>
      <w:r w:rsidRPr="00A26537">
        <w:rPr>
          <w:rFonts w:ascii="Arial" w:hAnsi="Arial" w:cs="Arial"/>
          <w:b/>
          <w:noProof/>
          <w:sz w:val="20"/>
          <w:szCs w:val="20"/>
        </w:rPr>
        <w:instrText xml:space="preserve"> PAGEREF _Toc505326335 \h </w:instrText>
      </w:r>
      <w:r w:rsidRPr="00A26537">
        <w:rPr>
          <w:rFonts w:ascii="Arial" w:hAnsi="Arial" w:cs="Arial"/>
          <w:b/>
          <w:noProof/>
          <w:sz w:val="20"/>
          <w:szCs w:val="20"/>
        </w:rPr>
      </w:r>
      <w:r w:rsidRPr="00A26537">
        <w:rPr>
          <w:rFonts w:ascii="Arial" w:hAnsi="Arial" w:cs="Arial"/>
          <w:b/>
          <w:noProof/>
          <w:sz w:val="20"/>
          <w:szCs w:val="20"/>
        </w:rPr>
        <w:fldChar w:fldCharType="separate"/>
      </w:r>
      <w:r>
        <w:rPr>
          <w:rFonts w:ascii="Arial" w:hAnsi="Arial" w:cs="Arial"/>
          <w:b/>
          <w:noProof/>
          <w:sz w:val="20"/>
          <w:szCs w:val="20"/>
        </w:rPr>
        <w:t>14</w:t>
      </w:r>
      <w:r w:rsidRPr="00A26537">
        <w:rPr>
          <w:rFonts w:ascii="Arial" w:hAnsi="Arial" w:cs="Arial"/>
          <w:b/>
          <w:noProof/>
          <w:sz w:val="20"/>
          <w:szCs w:val="20"/>
        </w:rPr>
        <w:fldChar w:fldCharType="end"/>
      </w:r>
    </w:p>
    <w:p w:rsidR="00B70E65" w:rsidRPr="00A26537" w:rsidRDefault="00B70E65" w:rsidP="00B70E65">
      <w:pPr>
        <w:pStyle w:val="TOC1"/>
        <w:tabs>
          <w:tab w:val="right" w:leader="dot" w:pos="9105"/>
        </w:tabs>
        <w:spacing w:line="360" w:lineRule="auto"/>
        <w:rPr>
          <w:rFonts w:ascii="Arial" w:hAnsi="Arial" w:cs="Arial"/>
          <w:b/>
          <w:noProof/>
          <w:sz w:val="20"/>
          <w:szCs w:val="20"/>
          <w:lang w:val="en-IE" w:eastAsia="en-IE"/>
        </w:rPr>
      </w:pPr>
      <w:r w:rsidRPr="00A26537">
        <w:rPr>
          <w:rFonts w:ascii="Arial" w:hAnsi="Arial" w:cs="Arial"/>
          <w:b/>
          <w:noProof/>
          <w:sz w:val="20"/>
          <w:szCs w:val="20"/>
        </w:rPr>
        <w:t>14.  Training Supports</w:t>
      </w:r>
      <w:r w:rsidRPr="00A26537">
        <w:rPr>
          <w:rFonts w:ascii="Arial" w:hAnsi="Arial" w:cs="Arial"/>
          <w:b/>
          <w:noProof/>
          <w:sz w:val="20"/>
          <w:szCs w:val="20"/>
        </w:rPr>
        <w:tab/>
      </w:r>
      <w:r w:rsidRPr="00A26537">
        <w:rPr>
          <w:rFonts w:ascii="Arial" w:hAnsi="Arial" w:cs="Arial"/>
          <w:b/>
          <w:noProof/>
          <w:sz w:val="20"/>
          <w:szCs w:val="20"/>
        </w:rPr>
        <w:fldChar w:fldCharType="begin"/>
      </w:r>
      <w:r w:rsidRPr="00A26537">
        <w:rPr>
          <w:rFonts w:ascii="Arial" w:hAnsi="Arial" w:cs="Arial"/>
          <w:b/>
          <w:noProof/>
          <w:sz w:val="20"/>
          <w:szCs w:val="20"/>
        </w:rPr>
        <w:instrText xml:space="preserve"> PAGEREF _Toc505326336 \h </w:instrText>
      </w:r>
      <w:r w:rsidRPr="00A26537">
        <w:rPr>
          <w:rFonts w:ascii="Arial" w:hAnsi="Arial" w:cs="Arial"/>
          <w:b/>
          <w:noProof/>
          <w:sz w:val="20"/>
          <w:szCs w:val="20"/>
        </w:rPr>
      </w:r>
      <w:r w:rsidRPr="00A26537">
        <w:rPr>
          <w:rFonts w:ascii="Arial" w:hAnsi="Arial" w:cs="Arial"/>
          <w:b/>
          <w:noProof/>
          <w:sz w:val="20"/>
          <w:szCs w:val="20"/>
        </w:rPr>
        <w:fldChar w:fldCharType="separate"/>
      </w:r>
      <w:r>
        <w:rPr>
          <w:rFonts w:ascii="Arial" w:hAnsi="Arial" w:cs="Arial"/>
          <w:b/>
          <w:noProof/>
          <w:sz w:val="20"/>
          <w:szCs w:val="20"/>
        </w:rPr>
        <w:t>14</w:t>
      </w:r>
      <w:r w:rsidRPr="00A26537">
        <w:rPr>
          <w:rFonts w:ascii="Arial" w:hAnsi="Arial" w:cs="Arial"/>
          <w:b/>
          <w:noProof/>
          <w:sz w:val="20"/>
          <w:szCs w:val="20"/>
        </w:rPr>
        <w:fldChar w:fldCharType="end"/>
      </w:r>
    </w:p>
    <w:p w:rsidR="00B70E65" w:rsidRPr="00A26537" w:rsidRDefault="00B70E65" w:rsidP="00B70E65">
      <w:pPr>
        <w:pStyle w:val="TOC1"/>
        <w:tabs>
          <w:tab w:val="right" w:leader="dot" w:pos="9105"/>
        </w:tabs>
        <w:spacing w:line="360" w:lineRule="auto"/>
        <w:rPr>
          <w:rFonts w:ascii="Arial" w:hAnsi="Arial" w:cs="Arial"/>
          <w:b/>
          <w:noProof/>
          <w:sz w:val="20"/>
          <w:szCs w:val="20"/>
          <w:lang w:val="en-IE" w:eastAsia="en-IE"/>
        </w:rPr>
      </w:pPr>
      <w:r w:rsidRPr="00A26537">
        <w:rPr>
          <w:rFonts w:ascii="Arial" w:hAnsi="Arial" w:cs="Arial"/>
          <w:b/>
          <w:noProof/>
          <w:sz w:val="20"/>
          <w:szCs w:val="20"/>
        </w:rPr>
        <w:t>15.  Allowances and payments to General Practice Registrars</w:t>
      </w:r>
      <w:r w:rsidRPr="00A26537">
        <w:rPr>
          <w:rFonts w:ascii="Arial" w:hAnsi="Arial" w:cs="Arial"/>
          <w:b/>
          <w:noProof/>
          <w:sz w:val="20"/>
          <w:szCs w:val="20"/>
        </w:rPr>
        <w:tab/>
      </w:r>
      <w:r w:rsidRPr="00A26537">
        <w:rPr>
          <w:rFonts w:ascii="Arial" w:hAnsi="Arial" w:cs="Arial"/>
          <w:b/>
          <w:noProof/>
          <w:sz w:val="20"/>
          <w:szCs w:val="20"/>
        </w:rPr>
        <w:fldChar w:fldCharType="begin"/>
      </w:r>
      <w:r w:rsidRPr="00A26537">
        <w:rPr>
          <w:rFonts w:ascii="Arial" w:hAnsi="Arial" w:cs="Arial"/>
          <w:b/>
          <w:noProof/>
          <w:sz w:val="20"/>
          <w:szCs w:val="20"/>
        </w:rPr>
        <w:instrText xml:space="preserve"> PAGEREF _Toc505326337 \h </w:instrText>
      </w:r>
      <w:r w:rsidRPr="00A26537">
        <w:rPr>
          <w:rFonts w:ascii="Arial" w:hAnsi="Arial" w:cs="Arial"/>
          <w:b/>
          <w:noProof/>
          <w:sz w:val="20"/>
          <w:szCs w:val="20"/>
        </w:rPr>
      </w:r>
      <w:r w:rsidRPr="00A26537">
        <w:rPr>
          <w:rFonts w:ascii="Arial" w:hAnsi="Arial" w:cs="Arial"/>
          <w:b/>
          <w:noProof/>
          <w:sz w:val="20"/>
          <w:szCs w:val="20"/>
        </w:rPr>
        <w:fldChar w:fldCharType="separate"/>
      </w:r>
      <w:r>
        <w:rPr>
          <w:rFonts w:ascii="Arial" w:hAnsi="Arial" w:cs="Arial"/>
          <w:b/>
          <w:noProof/>
          <w:sz w:val="20"/>
          <w:szCs w:val="20"/>
        </w:rPr>
        <w:t>15</w:t>
      </w:r>
      <w:r w:rsidRPr="00A26537">
        <w:rPr>
          <w:rFonts w:ascii="Arial" w:hAnsi="Arial" w:cs="Arial"/>
          <w:b/>
          <w:noProof/>
          <w:sz w:val="20"/>
          <w:szCs w:val="20"/>
        </w:rPr>
        <w:fldChar w:fldCharType="end"/>
      </w:r>
    </w:p>
    <w:p w:rsidR="00B70E65" w:rsidRPr="00A26537" w:rsidRDefault="00B70E65" w:rsidP="00B70E65">
      <w:pPr>
        <w:pStyle w:val="TOC1"/>
        <w:tabs>
          <w:tab w:val="right" w:leader="dot" w:pos="9105"/>
        </w:tabs>
        <w:spacing w:line="360" w:lineRule="auto"/>
        <w:rPr>
          <w:rFonts w:ascii="Arial" w:hAnsi="Arial" w:cs="Arial"/>
          <w:b/>
          <w:noProof/>
          <w:sz w:val="20"/>
          <w:szCs w:val="20"/>
          <w:lang w:val="en-IE" w:eastAsia="en-IE"/>
        </w:rPr>
      </w:pPr>
      <w:r w:rsidRPr="00A26537">
        <w:rPr>
          <w:rFonts w:ascii="Arial" w:hAnsi="Arial" w:cs="Arial"/>
          <w:b/>
          <w:noProof/>
          <w:sz w:val="20"/>
          <w:szCs w:val="20"/>
        </w:rPr>
        <w:t>16.  Incremental Credit</w:t>
      </w:r>
      <w:r w:rsidRPr="00A26537">
        <w:rPr>
          <w:rFonts w:ascii="Arial" w:hAnsi="Arial" w:cs="Arial"/>
          <w:b/>
          <w:noProof/>
          <w:sz w:val="20"/>
          <w:szCs w:val="20"/>
        </w:rPr>
        <w:tab/>
      </w:r>
      <w:r w:rsidRPr="00A26537">
        <w:rPr>
          <w:rFonts w:ascii="Arial" w:hAnsi="Arial" w:cs="Arial"/>
          <w:b/>
          <w:noProof/>
          <w:sz w:val="20"/>
          <w:szCs w:val="20"/>
        </w:rPr>
        <w:fldChar w:fldCharType="begin"/>
      </w:r>
      <w:r w:rsidRPr="00A26537">
        <w:rPr>
          <w:rFonts w:ascii="Arial" w:hAnsi="Arial" w:cs="Arial"/>
          <w:b/>
          <w:noProof/>
          <w:sz w:val="20"/>
          <w:szCs w:val="20"/>
        </w:rPr>
        <w:instrText xml:space="preserve"> PAGEREF _Toc505326338 \h </w:instrText>
      </w:r>
      <w:r w:rsidRPr="00A26537">
        <w:rPr>
          <w:rFonts w:ascii="Arial" w:hAnsi="Arial" w:cs="Arial"/>
          <w:b/>
          <w:noProof/>
          <w:sz w:val="20"/>
          <w:szCs w:val="20"/>
        </w:rPr>
      </w:r>
      <w:r w:rsidRPr="00A26537">
        <w:rPr>
          <w:rFonts w:ascii="Arial" w:hAnsi="Arial" w:cs="Arial"/>
          <w:b/>
          <w:noProof/>
          <w:sz w:val="20"/>
          <w:szCs w:val="20"/>
        </w:rPr>
        <w:fldChar w:fldCharType="separate"/>
      </w:r>
      <w:r>
        <w:rPr>
          <w:rFonts w:ascii="Arial" w:hAnsi="Arial" w:cs="Arial"/>
          <w:b/>
          <w:noProof/>
          <w:sz w:val="20"/>
          <w:szCs w:val="20"/>
        </w:rPr>
        <w:t>15</w:t>
      </w:r>
      <w:r w:rsidRPr="00A26537">
        <w:rPr>
          <w:rFonts w:ascii="Arial" w:hAnsi="Arial" w:cs="Arial"/>
          <w:b/>
          <w:noProof/>
          <w:sz w:val="20"/>
          <w:szCs w:val="20"/>
        </w:rPr>
        <w:fldChar w:fldCharType="end"/>
      </w:r>
    </w:p>
    <w:p w:rsidR="00B70E65" w:rsidRPr="00A26537" w:rsidRDefault="00B70E65" w:rsidP="00B70E65">
      <w:pPr>
        <w:pStyle w:val="TOC1"/>
        <w:tabs>
          <w:tab w:val="right" w:leader="dot" w:pos="9105"/>
        </w:tabs>
        <w:spacing w:line="360" w:lineRule="auto"/>
        <w:rPr>
          <w:rFonts w:ascii="Arial" w:hAnsi="Arial" w:cs="Arial"/>
          <w:b/>
          <w:noProof/>
          <w:sz w:val="20"/>
          <w:szCs w:val="20"/>
          <w:lang w:val="en-IE" w:eastAsia="en-IE"/>
        </w:rPr>
      </w:pPr>
      <w:r w:rsidRPr="00A26537">
        <w:rPr>
          <w:rFonts w:ascii="Arial" w:hAnsi="Arial" w:cs="Arial"/>
          <w:b/>
          <w:noProof/>
          <w:sz w:val="20"/>
          <w:szCs w:val="20"/>
        </w:rPr>
        <w:t>17.  Travelling expenses for attendance at interview</w:t>
      </w:r>
      <w:r w:rsidRPr="00A26537">
        <w:rPr>
          <w:rFonts w:ascii="Arial" w:hAnsi="Arial" w:cs="Arial"/>
          <w:b/>
          <w:noProof/>
          <w:sz w:val="20"/>
          <w:szCs w:val="20"/>
        </w:rPr>
        <w:tab/>
      </w:r>
      <w:r w:rsidRPr="00A26537">
        <w:rPr>
          <w:rFonts w:ascii="Arial" w:hAnsi="Arial" w:cs="Arial"/>
          <w:b/>
          <w:noProof/>
          <w:sz w:val="20"/>
          <w:szCs w:val="20"/>
        </w:rPr>
        <w:fldChar w:fldCharType="begin"/>
      </w:r>
      <w:r w:rsidRPr="00A26537">
        <w:rPr>
          <w:rFonts w:ascii="Arial" w:hAnsi="Arial" w:cs="Arial"/>
          <w:b/>
          <w:noProof/>
          <w:sz w:val="20"/>
          <w:szCs w:val="20"/>
        </w:rPr>
        <w:instrText xml:space="preserve"> PAGEREF _Toc505326339 \h </w:instrText>
      </w:r>
      <w:r w:rsidRPr="00A26537">
        <w:rPr>
          <w:rFonts w:ascii="Arial" w:hAnsi="Arial" w:cs="Arial"/>
          <w:b/>
          <w:noProof/>
          <w:sz w:val="20"/>
          <w:szCs w:val="20"/>
        </w:rPr>
      </w:r>
      <w:r w:rsidRPr="00A26537">
        <w:rPr>
          <w:rFonts w:ascii="Arial" w:hAnsi="Arial" w:cs="Arial"/>
          <w:b/>
          <w:noProof/>
          <w:sz w:val="20"/>
          <w:szCs w:val="20"/>
        </w:rPr>
        <w:fldChar w:fldCharType="separate"/>
      </w:r>
      <w:r>
        <w:rPr>
          <w:rFonts w:ascii="Arial" w:hAnsi="Arial" w:cs="Arial"/>
          <w:b/>
          <w:noProof/>
          <w:sz w:val="20"/>
          <w:szCs w:val="20"/>
        </w:rPr>
        <w:t>16</w:t>
      </w:r>
      <w:r w:rsidRPr="00A26537">
        <w:rPr>
          <w:rFonts w:ascii="Arial" w:hAnsi="Arial" w:cs="Arial"/>
          <w:b/>
          <w:noProof/>
          <w:sz w:val="20"/>
          <w:szCs w:val="20"/>
        </w:rPr>
        <w:fldChar w:fldCharType="end"/>
      </w:r>
    </w:p>
    <w:p w:rsidR="00B70E65" w:rsidRPr="00A26537" w:rsidRDefault="00B70E65" w:rsidP="00B70E65">
      <w:pPr>
        <w:pStyle w:val="TOC1"/>
        <w:tabs>
          <w:tab w:val="right" w:leader="dot" w:pos="9105"/>
        </w:tabs>
        <w:spacing w:line="360" w:lineRule="auto"/>
        <w:rPr>
          <w:rFonts w:ascii="Arial" w:hAnsi="Arial" w:cs="Arial"/>
          <w:b/>
          <w:noProof/>
          <w:sz w:val="20"/>
          <w:szCs w:val="20"/>
          <w:lang w:val="en-IE" w:eastAsia="en-IE"/>
        </w:rPr>
      </w:pPr>
      <w:r w:rsidRPr="00A26537">
        <w:rPr>
          <w:rFonts w:ascii="Arial" w:hAnsi="Arial" w:cs="Arial"/>
          <w:b/>
          <w:noProof/>
          <w:sz w:val="20"/>
          <w:szCs w:val="20"/>
        </w:rPr>
        <w:t>18.  Relocation expenses</w:t>
      </w:r>
      <w:r w:rsidRPr="00A26537">
        <w:rPr>
          <w:rFonts w:ascii="Arial" w:hAnsi="Arial" w:cs="Arial"/>
          <w:b/>
          <w:noProof/>
          <w:sz w:val="20"/>
          <w:szCs w:val="20"/>
        </w:rPr>
        <w:tab/>
      </w:r>
      <w:r w:rsidRPr="00A26537">
        <w:rPr>
          <w:rFonts w:ascii="Arial" w:hAnsi="Arial" w:cs="Arial"/>
          <w:b/>
          <w:noProof/>
          <w:sz w:val="20"/>
          <w:szCs w:val="20"/>
        </w:rPr>
        <w:fldChar w:fldCharType="begin"/>
      </w:r>
      <w:r w:rsidRPr="00A26537">
        <w:rPr>
          <w:rFonts w:ascii="Arial" w:hAnsi="Arial" w:cs="Arial"/>
          <w:b/>
          <w:noProof/>
          <w:sz w:val="20"/>
          <w:szCs w:val="20"/>
        </w:rPr>
        <w:instrText xml:space="preserve"> PAGEREF _Toc505326340 \h </w:instrText>
      </w:r>
      <w:r w:rsidRPr="00A26537">
        <w:rPr>
          <w:rFonts w:ascii="Arial" w:hAnsi="Arial" w:cs="Arial"/>
          <w:b/>
          <w:noProof/>
          <w:sz w:val="20"/>
          <w:szCs w:val="20"/>
        </w:rPr>
      </w:r>
      <w:r w:rsidRPr="00A26537">
        <w:rPr>
          <w:rFonts w:ascii="Arial" w:hAnsi="Arial" w:cs="Arial"/>
          <w:b/>
          <w:noProof/>
          <w:sz w:val="20"/>
          <w:szCs w:val="20"/>
        </w:rPr>
        <w:fldChar w:fldCharType="separate"/>
      </w:r>
      <w:r>
        <w:rPr>
          <w:rFonts w:ascii="Arial" w:hAnsi="Arial" w:cs="Arial"/>
          <w:b/>
          <w:noProof/>
          <w:sz w:val="20"/>
          <w:szCs w:val="20"/>
        </w:rPr>
        <w:t>16</w:t>
      </w:r>
      <w:r w:rsidRPr="00A26537">
        <w:rPr>
          <w:rFonts w:ascii="Arial" w:hAnsi="Arial" w:cs="Arial"/>
          <w:b/>
          <w:noProof/>
          <w:sz w:val="20"/>
          <w:szCs w:val="20"/>
        </w:rPr>
        <w:fldChar w:fldCharType="end"/>
      </w:r>
    </w:p>
    <w:p w:rsidR="00B70E65" w:rsidRPr="00A26537" w:rsidRDefault="00B70E65" w:rsidP="00B70E65">
      <w:pPr>
        <w:pStyle w:val="TOC1"/>
        <w:tabs>
          <w:tab w:val="right" w:leader="dot" w:pos="9105"/>
        </w:tabs>
        <w:spacing w:line="360" w:lineRule="auto"/>
        <w:rPr>
          <w:rFonts w:ascii="Arial" w:hAnsi="Arial" w:cs="Arial"/>
          <w:b/>
          <w:noProof/>
          <w:sz w:val="20"/>
          <w:szCs w:val="20"/>
          <w:lang w:val="en-IE" w:eastAsia="en-IE"/>
        </w:rPr>
      </w:pPr>
      <w:r w:rsidRPr="00A26537">
        <w:rPr>
          <w:rFonts w:ascii="Arial" w:hAnsi="Arial" w:cs="Arial"/>
          <w:b/>
          <w:noProof/>
          <w:sz w:val="20"/>
          <w:szCs w:val="20"/>
        </w:rPr>
        <w:t>19. Superannuation</w:t>
      </w:r>
      <w:r w:rsidRPr="00A26537">
        <w:rPr>
          <w:rFonts w:ascii="Arial" w:hAnsi="Arial" w:cs="Arial"/>
          <w:b/>
          <w:noProof/>
          <w:sz w:val="20"/>
          <w:szCs w:val="20"/>
        </w:rPr>
        <w:tab/>
      </w:r>
      <w:r w:rsidRPr="00A26537">
        <w:rPr>
          <w:rFonts w:ascii="Arial" w:hAnsi="Arial" w:cs="Arial"/>
          <w:b/>
          <w:noProof/>
          <w:sz w:val="20"/>
          <w:szCs w:val="20"/>
        </w:rPr>
        <w:fldChar w:fldCharType="begin"/>
      </w:r>
      <w:r w:rsidRPr="00A26537">
        <w:rPr>
          <w:rFonts w:ascii="Arial" w:hAnsi="Arial" w:cs="Arial"/>
          <w:b/>
          <w:noProof/>
          <w:sz w:val="20"/>
          <w:szCs w:val="20"/>
        </w:rPr>
        <w:instrText xml:space="preserve"> PAGEREF _Toc505326341 \h </w:instrText>
      </w:r>
      <w:r w:rsidRPr="00A26537">
        <w:rPr>
          <w:rFonts w:ascii="Arial" w:hAnsi="Arial" w:cs="Arial"/>
          <w:b/>
          <w:noProof/>
          <w:sz w:val="20"/>
          <w:szCs w:val="20"/>
        </w:rPr>
      </w:r>
      <w:r w:rsidRPr="00A26537">
        <w:rPr>
          <w:rFonts w:ascii="Arial" w:hAnsi="Arial" w:cs="Arial"/>
          <w:b/>
          <w:noProof/>
          <w:sz w:val="20"/>
          <w:szCs w:val="20"/>
        </w:rPr>
        <w:fldChar w:fldCharType="separate"/>
      </w:r>
      <w:r>
        <w:rPr>
          <w:rFonts w:ascii="Arial" w:hAnsi="Arial" w:cs="Arial"/>
          <w:b/>
          <w:noProof/>
          <w:sz w:val="20"/>
          <w:szCs w:val="20"/>
        </w:rPr>
        <w:t>17</w:t>
      </w:r>
      <w:r w:rsidRPr="00A26537">
        <w:rPr>
          <w:rFonts w:ascii="Arial" w:hAnsi="Arial" w:cs="Arial"/>
          <w:b/>
          <w:noProof/>
          <w:sz w:val="20"/>
          <w:szCs w:val="20"/>
        </w:rPr>
        <w:fldChar w:fldCharType="end"/>
      </w:r>
    </w:p>
    <w:p w:rsidR="00B70E65" w:rsidRPr="00A26537" w:rsidRDefault="00B70E65" w:rsidP="00B70E65">
      <w:pPr>
        <w:pStyle w:val="TOC1"/>
        <w:tabs>
          <w:tab w:val="right" w:leader="dot" w:pos="9105"/>
        </w:tabs>
        <w:spacing w:line="360" w:lineRule="auto"/>
        <w:rPr>
          <w:rFonts w:ascii="Arial" w:hAnsi="Arial" w:cs="Arial"/>
          <w:b/>
          <w:noProof/>
          <w:sz w:val="20"/>
          <w:szCs w:val="20"/>
          <w:lang w:val="en-IE" w:eastAsia="en-IE"/>
        </w:rPr>
      </w:pPr>
      <w:r w:rsidRPr="00A26537">
        <w:rPr>
          <w:rFonts w:ascii="Arial" w:hAnsi="Arial" w:cs="Arial"/>
          <w:b/>
          <w:noProof/>
          <w:sz w:val="20"/>
          <w:szCs w:val="20"/>
        </w:rPr>
        <w:t>20.  Disciplinary / Grievance Procedures</w:t>
      </w:r>
      <w:r w:rsidRPr="00A26537">
        <w:rPr>
          <w:rFonts w:ascii="Arial" w:hAnsi="Arial" w:cs="Arial"/>
          <w:b/>
          <w:noProof/>
          <w:sz w:val="20"/>
          <w:szCs w:val="20"/>
        </w:rPr>
        <w:tab/>
      </w:r>
      <w:r w:rsidRPr="00A26537">
        <w:rPr>
          <w:rFonts w:ascii="Arial" w:hAnsi="Arial" w:cs="Arial"/>
          <w:b/>
          <w:noProof/>
          <w:sz w:val="20"/>
          <w:szCs w:val="20"/>
        </w:rPr>
        <w:fldChar w:fldCharType="begin"/>
      </w:r>
      <w:r w:rsidRPr="00A26537">
        <w:rPr>
          <w:rFonts w:ascii="Arial" w:hAnsi="Arial" w:cs="Arial"/>
          <w:b/>
          <w:noProof/>
          <w:sz w:val="20"/>
          <w:szCs w:val="20"/>
        </w:rPr>
        <w:instrText xml:space="preserve"> PAGEREF _Toc505326342 \h </w:instrText>
      </w:r>
      <w:r w:rsidRPr="00A26537">
        <w:rPr>
          <w:rFonts w:ascii="Arial" w:hAnsi="Arial" w:cs="Arial"/>
          <w:b/>
          <w:noProof/>
          <w:sz w:val="20"/>
          <w:szCs w:val="20"/>
        </w:rPr>
      </w:r>
      <w:r w:rsidRPr="00A26537">
        <w:rPr>
          <w:rFonts w:ascii="Arial" w:hAnsi="Arial" w:cs="Arial"/>
          <w:b/>
          <w:noProof/>
          <w:sz w:val="20"/>
          <w:szCs w:val="20"/>
        </w:rPr>
        <w:fldChar w:fldCharType="separate"/>
      </w:r>
      <w:r>
        <w:rPr>
          <w:rFonts w:ascii="Arial" w:hAnsi="Arial" w:cs="Arial"/>
          <w:b/>
          <w:noProof/>
          <w:sz w:val="20"/>
          <w:szCs w:val="20"/>
        </w:rPr>
        <w:t>17</w:t>
      </w:r>
      <w:r w:rsidRPr="00A26537">
        <w:rPr>
          <w:rFonts w:ascii="Arial" w:hAnsi="Arial" w:cs="Arial"/>
          <w:b/>
          <w:noProof/>
          <w:sz w:val="20"/>
          <w:szCs w:val="20"/>
        </w:rPr>
        <w:fldChar w:fldCharType="end"/>
      </w:r>
    </w:p>
    <w:p w:rsidR="00B70E65" w:rsidRPr="00A26537" w:rsidRDefault="00B70E65" w:rsidP="00B70E65">
      <w:pPr>
        <w:pStyle w:val="TOC1"/>
        <w:tabs>
          <w:tab w:val="right" w:leader="dot" w:pos="9105"/>
        </w:tabs>
        <w:spacing w:line="360" w:lineRule="auto"/>
        <w:rPr>
          <w:rFonts w:ascii="Arial" w:hAnsi="Arial" w:cs="Arial"/>
          <w:b/>
          <w:noProof/>
          <w:sz w:val="20"/>
          <w:szCs w:val="20"/>
          <w:lang w:val="en-IE" w:eastAsia="en-IE"/>
        </w:rPr>
      </w:pPr>
      <w:r w:rsidRPr="00A26537">
        <w:rPr>
          <w:rFonts w:ascii="Arial" w:hAnsi="Arial" w:cs="Arial"/>
          <w:b/>
          <w:noProof/>
          <w:sz w:val="20"/>
          <w:szCs w:val="20"/>
        </w:rPr>
        <w:t>21.  Policies and Procedures</w:t>
      </w:r>
      <w:r w:rsidRPr="00A26537">
        <w:rPr>
          <w:rFonts w:ascii="Arial" w:hAnsi="Arial" w:cs="Arial"/>
          <w:b/>
          <w:noProof/>
          <w:sz w:val="20"/>
          <w:szCs w:val="20"/>
        </w:rPr>
        <w:tab/>
      </w:r>
      <w:r w:rsidRPr="00A26537">
        <w:rPr>
          <w:rFonts w:ascii="Arial" w:hAnsi="Arial" w:cs="Arial"/>
          <w:b/>
          <w:noProof/>
          <w:sz w:val="20"/>
          <w:szCs w:val="20"/>
        </w:rPr>
        <w:fldChar w:fldCharType="begin"/>
      </w:r>
      <w:r w:rsidRPr="00A26537">
        <w:rPr>
          <w:rFonts w:ascii="Arial" w:hAnsi="Arial" w:cs="Arial"/>
          <w:b/>
          <w:noProof/>
          <w:sz w:val="20"/>
          <w:szCs w:val="20"/>
        </w:rPr>
        <w:instrText xml:space="preserve"> PAGEREF _Toc505326343 \h </w:instrText>
      </w:r>
      <w:r w:rsidRPr="00A26537">
        <w:rPr>
          <w:rFonts w:ascii="Arial" w:hAnsi="Arial" w:cs="Arial"/>
          <w:b/>
          <w:noProof/>
          <w:sz w:val="20"/>
          <w:szCs w:val="20"/>
        </w:rPr>
      </w:r>
      <w:r w:rsidRPr="00A26537">
        <w:rPr>
          <w:rFonts w:ascii="Arial" w:hAnsi="Arial" w:cs="Arial"/>
          <w:b/>
          <w:noProof/>
          <w:sz w:val="20"/>
          <w:szCs w:val="20"/>
        </w:rPr>
        <w:fldChar w:fldCharType="separate"/>
      </w:r>
      <w:r>
        <w:rPr>
          <w:rFonts w:ascii="Arial" w:hAnsi="Arial" w:cs="Arial"/>
          <w:b/>
          <w:noProof/>
          <w:sz w:val="20"/>
          <w:szCs w:val="20"/>
        </w:rPr>
        <w:t>17</w:t>
      </w:r>
      <w:r w:rsidRPr="00A26537">
        <w:rPr>
          <w:rFonts w:ascii="Arial" w:hAnsi="Arial" w:cs="Arial"/>
          <w:b/>
          <w:noProof/>
          <w:sz w:val="20"/>
          <w:szCs w:val="20"/>
        </w:rPr>
        <w:fldChar w:fldCharType="end"/>
      </w:r>
    </w:p>
    <w:p w:rsidR="00B70E65" w:rsidRPr="00A26537" w:rsidRDefault="00B70E65" w:rsidP="00B70E65">
      <w:pPr>
        <w:pStyle w:val="TOC1"/>
        <w:tabs>
          <w:tab w:val="right" w:leader="dot" w:pos="9105"/>
        </w:tabs>
        <w:spacing w:line="360" w:lineRule="auto"/>
        <w:rPr>
          <w:rFonts w:ascii="Arial" w:hAnsi="Arial" w:cs="Arial"/>
          <w:b/>
          <w:noProof/>
          <w:sz w:val="20"/>
          <w:szCs w:val="20"/>
          <w:lang w:val="en-IE" w:eastAsia="en-IE"/>
        </w:rPr>
      </w:pPr>
      <w:r w:rsidRPr="00A26537">
        <w:rPr>
          <w:rFonts w:ascii="Arial" w:hAnsi="Arial" w:cs="Arial"/>
          <w:b/>
          <w:noProof/>
          <w:sz w:val="20"/>
          <w:szCs w:val="20"/>
        </w:rPr>
        <w:t>22.  Confidentiality</w:t>
      </w:r>
      <w:r w:rsidRPr="00A26537">
        <w:rPr>
          <w:rFonts w:ascii="Arial" w:hAnsi="Arial" w:cs="Arial"/>
          <w:b/>
          <w:noProof/>
          <w:sz w:val="20"/>
          <w:szCs w:val="20"/>
        </w:rPr>
        <w:tab/>
      </w:r>
      <w:r w:rsidRPr="00A26537">
        <w:rPr>
          <w:rFonts w:ascii="Arial" w:hAnsi="Arial" w:cs="Arial"/>
          <w:b/>
          <w:noProof/>
          <w:sz w:val="20"/>
          <w:szCs w:val="20"/>
        </w:rPr>
        <w:fldChar w:fldCharType="begin"/>
      </w:r>
      <w:r w:rsidRPr="00A26537">
        <w:rPr>
          <w:rFonts w:ascii="Arial" w:hAnsi="Arial" w:cs="Arial"/>
          <w:b/>
          <w:noProof/>
          <w:sz w:val="20"/>
          <w:szCs w:val="20"/>
        </w:rPr>
        <w:instrText xml:space="preserve"> PAGEREF _Toc505326344 \h </w:instrText>
      </w:r>
      <w:r w:rsidRPr="00A26537">
        <w:rPr>
          <w:rFonts w:ascii="Arial" w:hAnsi="Arial" w:cs="Arial"/>
          <w:b/>
          <w:noProof/>
          <w:sz w:val="20"/>
          <w:szCs w:val="20"/>
        </w:rPr>
      </w:r>
      <w:r w:rsidRPr="00A26537">
        <w:rPr>
          <w:rFonts w:ascii="Arial" w:hAnsi="Arial" w:cs="Arial"/>
          <w:b/>
          <w:noProof/>
          <w:sz w:val="20"/>
          <w:szCs w:val="20"/>
        </w:rPr>
        <w:fldChar w:fldCharType="separate"/>
      </w:r>
      <w:r>
        <w:rPr>
          <w:rFonts w:ascii="Arial" w:hAnsi="Arial" w:cs="Arial"/>
          <w:b/>
          <w:noProof/>
          <w:sz w:val="20"/>
          <w:szCs w:val="20"/>
        </w:rPr>
        <w:t>17</w:t>
      </w:r>
      <w:r w:rsidRPr="00A26537">
        <w:rPr>
          <w:rFonts w:ascii="Arial" w:hAnsi="Arial" w:cs="Arial"/>
          <w:b/>
          <w:noProof/>
          <w:sz w:val="20"/>
          <w:szCs w:val="20"/>
        </w:rPr>
        <w:fldChar w:fldCharType="end"/>
      </w:r>
    </w:p>
    <w:p w:rsidR="00B70E65" w:rsidRPr="00A26537" w:rsidRDefault="00B70E65" w:rsidP="00B70E65">
      <w:pPr>
        <w:pStyle w:val="TOC1"/>
        <w:tabs>
          <w:tab w:val="right" w:leader="dot" w:pos="9105"/>
        </w:tabs>
        <w:spacing w:line="360" w:lineRule="auto"/>
        <w:rPr>
          <w:rFonts w:ascii="Arial" w:hAnsi="Arial" w:cs="Arial"/>
          <w:b/>
          <w:noProof/>
          <w:sz w:val="20"/>
          <w:szCs w:val="20"/>
          <w:lang w:val="en-IE" w:eastAsia="en-IE"/>
        </w:rPr>
      </w:pPr>
      <w:r w:rsidRPr="00A26537">
        <w:rPr>
          <w:rFonts w:ascii="Arial" w:hAnsi="Arial" w:cs="Arial"/>
          <w:b/>
          <w:noProof/>
          <w:sz w:val="20"/>
          <w:szCs w:val="20"/>
        </w:rPr>
        <w:t>23.  Records and Property</w:t>
      </w:r>
      <w:r w:rsidRPr="00A26537">
        <w:rPr>
          <w:rFonts w:ascii="Arial" w:hAnsi="Arial" w:cs="Arial"/>
          <w:b/>
          <w:noProof/>
          <w:sz w:val="20"/>
          <w:szCs w:val="20"/>
        </w:rPr>
        <w:tab/>
      </w:r>
      <w:r w:rsidRPr="00A26537">
        <w:rPr>
          <w:rFonts w:ascii="Arial" w:hAnsi="Arial" w:cs="Arial"/>
          <w:b/>
          <w:noProof/>
          <w:sz w:val="20"/>
          <w:szCs w:val="20"/>
        </w:rPr>
        <w:fldChar w:fldCharType="begin"/>
      </w:r>
      <w:r w:rsidRPr="00A26537">
        <w:rPr>
          <w:rFonts w:ascii="Arial" w:hAnsi="Arial" w:cs="Arial"/>
          <w:b/>
          <w:noProof/>
          <w:sz w:val="20"/>
          <w:szCs w:val="20"/>
        </w:rPr>
        <w:instrText xml:space="preserve"> PAGEREF _Toc505326345 \h </w:instrText>
      </w:r>
      <w:r w:rsidRPr="00A26537">
        <w:rPr>
          <w:rFonts w:ascii="Arial" w:hAnsi="Arial" w:cs="Arial"/>
          <w:b/>
          <w:noProof/>
          <w:sz w:val="20"/>
          <w:szCs w:val="20"/>
        </w:rPr>
      </w:r>
      <w:r w:rsidRPr="00A26537">
        <w:rPr>
          <w:rFonts w:ascii="Arial" w:hAnsi="Arial" w:cs="Arial"/>
          <w:b/>
          <w:noProof/>
          <w:sz w:val="20"/>
          <w:szCs w:val="20"/>
        </w:rPr>
        <w:fldChar w:fldCharType="separate"/>
      </w:r>
      <w:r>
        <w:rPr>
          <w:rFonts w:ascii="Arial" w:hAnsi="Arial" w:cs="Arial"/>
          <w:b/>
          <w:noProof/>
          <w:sz w:val="20"/>
          <w:szCs w:val="20"/>
        </w:rPr>
        <w:t>18</w:t>
      </w:r>
      <w:r w:rsidRPr="00A26537">
        <w:rPr>
          <w:rFonts w:ascii="Arial" w:hAnsi="Arial" w:cs="Arial"/>
          <w:b/>
          <w:noProof/>
          <w:sz w:val="20"/>
          <w:szCs w:val="20"/>
        </w:rPr>
        <w:fldChar w:fldCharType="end"/>
      </w:r>
    </w:p>
    <w:p w:rsidR="00B70E65" w:rsidRPr="00A26537" w:rsidRDefault="00B70E65" w:rsidP="00B70E65">
      <w:pPr>
        <w:pStyle w:val="TOC1"/>
        <w:tabs>
          <w:tab w:val="right" w:leader="dot" w:pos="9105"/>
        </w:tabs>
        <w:spacing w:line="360" w:lineRule="auto"/>
        <w:rPr>
          <w:rFonts w:ascii="Arial" w:hAnsi="Arial" w:cs="Arial"/>
          <w:b/>
          <w:noProof/>
          <w:sz w:val="20"/>
          <w:szCs w:val="20"/>
          <w:lang w:val="en-IE" w:eastAsia="en-IE"/>
        </w:rPr>
      </w:pPr>
      <w:r w:rsidRPr="00A26537">
        <w:rPr>
          <w:rFonts w:ascii="Arial" w:hAnsi="Arial" w:cs="Arial"/>
          <w:b/>
          <w:noProof/>
          <w:sz w:val="20"/>
          <w:szCs w:val="20"/>
        </w:rPr>
        <w:t>24.  Clinical Indemnity</w:t>
      </w:r>
      <w:r w:rsidRPr="00A26537">
        <w:rPr>
          <w:rFonts w:ascii="Arial" w:hAnsi="Arial" w:cs="Arial"/>
          <w:b/>
          <w:noProof/>
          <w:sz w:val="20"/>
          <w:szCs w:val="20"/>
        </w:rPr>
        <w:tab/>
      </w:r>
      <w:r w:rsidRPr="00A26537">
        <w:rPr>
          <w:rFonts w:ascii="Arial" w:hAnsi="Arial" w:cs="Arial"/>
          <w:b/>
          <w:noProof/>
          <w:sz w:val="20"/>
          <w:szCs w:val="20"/>
        </w:rPr>
        <w:fldChar w:fldCharType="begin"/>
      </w:r>
      <w:r w:rsidRPr="00A26537">
        <w:rPr>
          <w:rFonts w:ascii="Arial" w:hAnsi="Arial" w:cs="Arial"/>
          <w:b/>
          <w:noProof/>
          <w:sz w:val="20"/>
          <w:szCs w:val="20"/>
        </w:rPr>
        <w:instrText xml:space="preserve"> PAGEREF _Toc505326346 \h </w:instrText>
      </w:r>
      <w:r w:rsidRPr="00A26537">
        <w:rPr>
          <w:rFonts w:ascii="Arial" w:hAnsi="Arial" w:cs="Arial"/>
          <w:b/>
          <w:noProof/>
          <w:sz w:val="20"/>
          <w:szCs w:val="20"/>
        </w:rPr>
      </w:r>
      <w:r w:rsidRPr="00A26537">
        <w:rPr>
          <w:rFonts w:ascii="Arial" w:hAnsi="Arial" w:cs="Arial"/>
          <w:b/>
          <w:noProof/>
          <w:sz w:val="20"/>
          <w:szCs w:val="20"/>
        </w:rPr>
        <w:fldChar w:fldCharType="separate"/>
      </w:r>
      <w:r>
        <w:rPr>
          <w:rFonts w:ascii="Arial" w:hAnsi="Arial" w:cs="Arial"/>
          <w:b/>
          <w:noProof/>
          <w:sz w:val="20"/>
          <w:szCs w:val="20"/>
        </w:rPr>
        <w:t>18</w:t>
      </w:r>
      <w:r w:rsidRPr="00A26537">
        <w:rPr>
          <w:rFonts w:ascii="Arial" w:hAnsi="Arial" w:cs="Arial"/>
          <w:b/>
          <w:noProof/>
          <w:sz w:val="20"/>
          <w:szCs w:val="20"/>
        </w:rPr>
        <w:fldChar w:fldCharType="end"/>
      </w:r>
    </w:p>
    <w:p w:rsidR="00B70E65" w:rsidRPr="00A26537" w:rsidRDefault="00B70E65" w:rsidP="00B70E65">
      <w:pPr>
        <w:pStyle w:val="TOC1"/>
        <w:tabs>
          <w:tab w:val="right" w:leader="dot" w:pos="9105"/>
        </w:tabs>
        <w:spacing w:line="360" w:lineRule="auto"/>
        <w:rPr>
          <w:rFonts w:ascii="Arial" w:hAnsi="Arial" w:cs="Arial"/>
          <w:b/>
          <w:noProof/>
          <w:sz w:val="20"/>
          <w:szCs w:val="20"/>
          <w:lang w:val="en-IE" w:eastAsia="en-IE"/>
        </w:rPr>
      </w:pPr>
      <w:r w:rsidRPr="00A26537">
        <w:rPr>
          <w:rFonts w:ascii="Arial" w:hAnsi="Arial" w:cs="Arial"/>
          <w:b/>
          <w:noProof/>
          <w:sz w:val="20"/>
          <w:szCs w:val="20"/>
        </w:rPr>
        <w:t>25. Review</w:t>
      </w:r>
      <w:r w:rsidRPr="00A26537">
        <w:rPr>
          <w:rFonts w:ascii="Arial" w:hAnsi="Arial" w:cs="Arial"/>
          <w:b/>
          <w:noProof/>
          <w:sz w:val="20"/>
          <w:szCs w:val="20"/>
        </w:rPr>
        <w:tab/>
      </w:r>
      <w:r w:rsidRPr="00A26537">
        <w:rPr>
          <w:rFonts w:ascii="Arial" w:hAnsi="Arial" w:cs="Arial"/>
          <w:b/>
          <w:noProof/>
          <w:sz w:val="20"/>
          <w:szCs w:val="20"/>
        </w:rPr>
        <w:fldChar w:fldCharType="begin"/>
      </w:r>
      <w:r w:rsidRPr="00A26537">
        <w:rPr>
          <w:rFonts w:ascii="Arial" w:hAnsi="Arial" w:cs="Arial"/>
          <w:b/>
          <w:noProof/>
          <w:sz w:val="20"/>
          <w:szCs w:val="20"/>
        </w:rPr>
        <w:instrText xml:space="preserve"> PAGEREF _Toc505326347 \h </w:instrText>
      </w:r>
      <w:r w:rsidRPr="00A26537">
        <w:rPr>
          <w:rFonts w:ascii="Arial" w:hAnsi="Arial" w:cs="Arial"/>
          <w:b/>
          <w:noProof/>
          <w:sz w:val="20"/>
          <w:szCs w:val="20"/>
        </w:rPr>
      </w:r>
      <w:r w:rsidRPr="00A26537">
        <w:rPr>
          <w:rFonts w:ascii="Arial" w:hAnsi="Arial" w:cs="Arial"/>
          <w:b/>
          <w:noProof/>
          <w:sz w:val="20"/>
          <w:szCs w:val="20"/>
        </w:rPr>
        <w:fldChar w:fldCharType="separate"/>
      </w:r>
      <w:r>
        <w:rPr>
          <w:rFonts w:ascii="Arial" w:hAnsi="Arial" w:cs="Arial"/>
          <w:b/>
          <w:noProof/>
          <w:sz w:val="20"/>
          <w:szCs w:val="20"/>
        </w:rPr>
        <w:t>18</w:t>
      </w:r>
      <w:r w:rsidRPr="00A26537">
        <w:rPr>
          <w:rFonts w:ascii="Arial" w:hAnsi="Arial" w:cs="Arial"/>
          <w:b/>
          <w:noProof/>
          <w:sz w:val="20"/>
          <w:szCs w:val="20"/>
        </w:rPr>
        <w:fldChar w:fldCharType="end"/>
      </w:r>
    </w:p>
    <w:p w:rsidR="00B70E65" w:rsidRPr="00A26537" w:rsidRDefault="00B70E65" w:rsidP="00B70E65">
      <w:pPr>
        <w:pStyle w:val="TOC1"/>
        <w:tabs>
          <w:tab w:val="right" w:leader="dot" w:pos="9105"/>
        </w:tabs>
        <w:spacing w:line="360" w:lineRule="auto"/>
        <w:rPr>
          <w:rFonts w:ascii="Arial" w:hAnsi="Arial" w:cs="Arial"/>
          <w:b/>
          <w:noProof/>
          <w:sz w:val="20"/>
          <w:szCs w:val="20"/>
          <w:lang w:val="en-IE" w:eastAsia="en-IE"/>
        </w:rPr>
      </w:pPr>
      <w:r w:rsidRPr="00A26537">
        <w:rPr>
          <w:rFonts w:ascii="Arial" w:hAnsi="Arial" w:cs="Arial"/>
          <w:b/>
          <w:noProof/>
          <w:sz w:val="20"/>
          <w:szCs w:val="20"/>
        </w:rPr>
        <w:t>26. Acceptance of Contract</w:t>
      </w:r>
      <w:r w:rsidRPr="00A26537">
        <w:rPr>
          <w:rFonts w:ascii="Arial" w:hAnsi="Arial" w:cs="Arial"/>
          <w:b/>
          <w:noProof/>
          <w:sz w:val="20"/>
          <w:szCs w:val="20"/>
        </w:rPr>
        <w:tab/>
      </w:r>
      <w:r w:rsidRPr="00A26537">
        <w:rPr>
          <w:rFonts w:ascii="Arial" w:hAnsi="Arial" w:cs="Arial"/>
          <w:b/>
          <w:noProof/>
          <w:sz w:val="20"/>
          <w:szCs w:val="20"/>
        </w:rPr>
        <w:fldChar w:fldCharType="begin"/>
      </w:r>
      <w:r w:rsidRPr="00A26537">
        <w:rPr>
          <w:rFonts w:ascii="Arial" w:hAnsi="Arial" w:cs="Arial"/>
          <w:b/>
          <w:noProof/>
          <w:sz w:val="20"/>
          <w:szCs w:val="20"/>
        </w:rPr>
        <w:instrText xml:space="preserve"> PAGEREF _Toc505326348 \h </w:instrText>
      </w:r>
      <w:r w:rsidRPr="00A26537">
        <w:rPr>
          <w:rFonts w:ascii="Arial" w:hAnsi="Arial" w:cs="Arial"/>
          <w:b/>
          <w:noProof/>
          <w:sz w:val="20"/>
          <w:szCs w:val="20"/>
        </w:rPr>
      </w:r>
      <w:r w:rsidRPr="00A26537">
        <w:rPr>
          <w:rFonts w:ascii="Arial" w:hAnsi="Arial" w:cs="Arial"/>
          <w:b/>
          <w:noProof/>
          <w:sz w:val="20"/>
          <w:szCs w:val="20"/>
        </w:rPr>
        <w:fldChar w:fldCharType="separate"/>
      </w:r>
      <w:r>
        <w:rPr>
          <w:rFonts w:ascii="Arial" w:hAnsi="Arial" w:cs="Arial"/>
          <w:b/>
          <w:noProof/>
          <w:sz w:val="20"/>
          <w:szCs w:val="20"/>
        </w:rPr>
        <w:t>18</w:t>
      </w:r>
      <w:r w:rsidRPr="00A26537">
        <w:rPr>
          <w:rFonts w:ascii="Arial" w:hAnsi="Arial" w:cs="Arial"/>
          <w:b/>
          <w:noProof/>
          <w:sz w:val="20"/>
          <w:szCs w:val="20"/>
        </w:rPr>
        <w:fldChar w:fldCharType="end"/>
      </w:r>
    </w:p>
    <w:p w:rsidR="00B70E65" w:rsidRPr="00A26537" w:rsidRDefault="00B70E65" w:rsidP="00B70E65">
      <w:pPr>
        <w:pStyle w:val="TOC1"/>
        <w:tabs>
          <w:tab w:val="right" w:leader="dot" w:pos="9105"/>
        </w:tabs>
        <w:spacing w:line="360" w:lineRule="auto"/>
        <w:rPr>
          <w:rFonts w:ascii="Arial" w:hAnsi="Arial" w:cs="Arial"/>
          <w:b/>
          <w:noProof/>
          <w:sz w:val="20"/>
          <w:szCs w:val="20"/>
          <w:lang w:val="en-IE" w:eastAsia="en-IE"/>
        </w:rPr>
      </w:pPr>
      <w:r w:rsidRPr="00A26537">
        <w:rPr>
          <w:rFonts w:ascii="Arial" w:hAnsi="Arial" w:cs="Arial"/>
          <w:b/>
          <w:noProof/>
          <w:sz w:val="20"/>
          <w:szCs w:val="20"/>
        </w:rPr>
        <w:t>Appendix I – Basic salary and allowances for NCHDs</w:t>
      </w:r>
      <w:r w:rsidRPr="00A26537">
        <w:rPr>
          <w:rFonts w:ascii="Arial" w:hAnsi="Arial" w:cs="Arial"/>
          <w:b/>
          <w:noProof/>
          <w:sz w:val="20"/>
          <w:szCs w:val="20"/>
        </w:rPr>
        <w:tab/>
      </w:r>
      <w:r w:rsidRPr="00A26537">
        <w:rPr>
          <w:rFonts w:ascii="Arial" w:hAnsi="Arial" w:cs="Arial"/>
          <w:b/>
          <w:noProof/>
          <w:sz w:val="20"/>
          <w:szCs w:val="20"/>
        </w:rPr>
        <w:fldChar w:fldCharType="begin"/>
      </w:r>
      <w:r w:rsidRPr="00A26537">
        <w:rPr>
          <w:rFonts w:ascii="Arial" w:hAnsi="Arial" w:cs="Arial"/>
          <w:b/>
          <w:noProof/>
          <w:sz w:val="20"/>
          <w:szCs w:val="20"/>
        </w:rPr>
        <w:instrText xml:space="preserve"> PAGEREF _Toc505326349 \h </w:instrText>
      </w:r>
      <w:r w:rsidRPr="00A26537">
        <w:rPr>
          <w:rFonts w:ascii="Arial" w:hAnsi="Arial" w:cs="Arial"/>
          <w:b/>
          <w:noProof/>
          <w:sz w:val="20"/>
          <w:szCs w:val="20"/>
        </w:rPr>
      </w:r>
      <w:r w:rsidRPr="00A26537">
        <w:rPr>
          <w:rFonts w:ascii="Arial" w:hAnsi="Arial" w:cs="Arial"/>
          <w:b/>
          <w:noProof/>
          <w:sz w:val="20"/>
          <w:szCs w:val="20"/>
        </w:rPr>
        <w:fldChar w:fldCharType="separate"/>
      </w:r>
      <w:r>
        <w:rPr>
          <w:rFonts w:ascii="Arial" w:hAnsi="Arial" w:cs="Arial"/>
          <w:b/>
          <w:noProof/>
          <w:sz w:val="20"/>
          <w:szCs w:val="20"/>
        </w:rPr>
        <w:t>20</w:t>
      </w:r>
      <w:r w:rsidRPr="00A26537">
        <w:rPr>
          <w:rFonts w:ascii="Arial" w:hAnsi="Arial" w:cs="Arial"/>
          <w:b/>
          <w:noProof/>
          <w:sz w:val="20"/>
          <w:szCs w:val="20"/>
        </w:rPr>
        <w:fldChar w:fldCharType="end"/>
      </w:r>
    </w:p>
    <w:p w:rsidR="00B70E65" w:rsidRPr="00A26537" w:rsidRDefault="00B70E65" w:rsidP="00B70E65">
      <w:pPr>
        <w:pStyle w:val="Style1"/>
        <w:tabs>
          <w:tab w:val="clear" w:pos="360"/>
        </w:tabs>
        <w:spacing w:line="360" w:lineRule="auto"/>
        <w:ind w:left="0" w:firstLine="0"/>
        <w:rPr>
          <w:sz w:val="20"/>
        </w:rPr>
      </w:pPr>
      <w:r w:rsidRPr="00A26537">
        <w:rPr>
          <w:rFonts w:cs="Arial"/>
          <w:sz w:val="20"/>
          <w:szCs w:val="20"/>
        </w:rPr>
        <w:fldChar w:fldCharType="end"/>
      </w:r>
      <w:bookmarkStart w:id="0" w:name="_Toc204412090"/>
    </w:p>
    <w:p w:rsidR="00B70E65" w:rsidRPr="00A26537" w:rsidRDefault="00B70E65" w:rsidP="00B70E65">
      <w:pPr>
        <w:pStyle w:val="Heading1"/>
        <w:rPr>
          <w:b w:val="0"/>
          <w:sz w:val="24"/>
        </w:rPr>
      </w:pPr>
      <w:r w:rsidRPr="00A26537">
        <w:rPr>
          <w:sz w:val="20"/>
        </w:rPr>
        <w:br w:type="page"/>
      </w:r>
      <w:bookmarkStart w:id="1" w:name="_Toc505326322"/>
      <w:r w:rsidRPr="00A26537">
        <w:rPr>
          <w:sz w:val="24"/>
        </w:rPr>
        <w:lastRenderedPageBreak/>
        <w:t>Preamble</w:t>
      </w:r>
      <w:bookmarkEnd w:id="0"/>
      <w:bookmarkEnd w:id="1"/>
    </w:p>
    <w:p w:rsidR="00B70E65" w:rsidRPr="00A26537" w:rsidRDefault="00B70E65" w:rsidP="00B70E65">
      <w:pPr>
        <w:jc w:val="both"/>
        <w:rPr>
          <w:rFonts w:ascii="Arial" w:hAnsi="Arial"/>
          <w:sz w:val="20"/>
        </w:rPr>
      </w:pPr>
    </w:p>
    <w:p w:rsidR="00B70E65" w:rsidRPr="00A26537" w:rsidRDefault="00B70E65" w:rsidP="00B70E65">
      <w:pPr>
        <w:jc w:val="both"/>
        <w:rPr>
          <w:rFonts w:ascii="Arial" w:hAnsi="Arial"/>
          <w:sz w:val="20"/>
        </w:rPr>
      </w:pPr>
      <w:r w:rsidRPr="00A26537">
        <w:rPr>
          <w:rFonts w:ascii="Arial" w:hAnsi="Arial"/>
          <w:sz w:val="20"/>
        </w:rPr>
        <w:t>This document is comprised of the following:</w:t>
      </w:r>
    </w:p>
    <w:p w:rsidR="00B70E65" w:rsidRPr="00A26537" w:rsidRDefault="00B70E65" w:rsidP="00B70E65">
      <w:pPr>
        <w:ind w:left="720"/>
        <w:jc w:val="both"/>
        <w:rPr>
          <w:rFonts w:ascii="Arial" w:hAnsi="Arial"/>
          <w:sz w:val="20"/>
        </w:rPr>
      </w:pPr>
    </w:p>
    <w:p w:rsidR="00B70E65" w:rsidRPr="00A26537" w:rsidRDefault="00B70E65" w:rsidP="00B70E65">
      <w:pPr>
        <w:tabs>
          <w:tab w:val="left" w:pos="1080"/>
        </w:tabs>
        <w:ind w:firstLine="720"/>
        <w:jc w:val="both"/>
        <w:rPr>
          <w:rFonts w:ascii="Arial" w:hAnsi="Arial"/>
          <w:sz w:val="20"/>
        </w:rPr>
      </w:pPr>
      <w:r w:rsidRPr="00A26537">
        <w:rPr>
          <w:rFonts w:ascii="Arial" w:hAnsi="Arial"/>
          <w:sz w:val="20"/>
        </w:rPr>
        <w:t xml:space="preserve">a) </w:t>
      </w:r>
      <w:r w:rsidRPr="00A26537">
        <w:rPr>
          <w:rFonts w:ascii="Arial" w:hAnsi="Arial"/>
          <w:sz w:val="20"/>
        </w:rPr>
        <w:tab/>
        <w:t>Terms and Conditions;</w:t>
      </w:r>
    </w:p>
    <w:p w:rsidR="00B70E65" w:rsidRPr="00A26537" w:rsidRDefault="00B70E65" w:rsidP="00B70E65">
      <w:pPr>
        <w:tabs>
          <w:tab w:val="left" w:pos="1080"/>
        </w:tabs>
        <w:ind w:firstLine="720"/>
        <w:jc w:val="both"/>
        <w:rPr>
          <w:rFonts w:ascii="Arial" w:hAnsi="Arial"/>
          <w:sz w:val="20"/>
        </w:rPr>
      </w:pPr>
      <w:r w:rsidRPr="00A26537">
        <w:rPr>
          <w:rFonts w:ascii="Arial" w:hAnsi="Arial"/>
          <w:sz w:val="20"/>
        </w:rPr>
        <w:t xml:space="preserve">b) </w:t>
      </w:r>
      <w:r w:rsidRPr="00A26537">
        <w:rPr>
          <w:rFonts w:ascii="Arial" w:hAnsi="Arial"/>
          <w:sz w:val="20"/>
        </w:rPr>
        <w:tab/>
        <w:t>Appendices;</w:t>
      </w:r>
    </w:p>
    <w:p w:rsidR="00B70E65" w:rsidRPr="00A26537" w:rsidRDefault="00B70E65" w:rsidP="00B70E65">
      <w:pPr>
        <w:jc w:val="both"/>
        <w:rPr>
          <w:rFonts w:ascii="Arial" w:hAnsi="Arial"/>
          <w:sz w:val="20"/>
        </w:rPr>
      </w:pPr>
    </w:p>
    <w:p w:rsidR="00B70E65" w:rsidRPr="00A26537" w:rsidRDefault="00B70E65" w:rsidP="00B70E65">
      <w:pPr>
        <w:jc w:val="both"/>
        <w:rPr>
          <w:rFonts w:ascii="Arial" w:hAnsi="Arial"/>
          <w:sz w:val="20"/>
        </w:rPr>
      </w:pPr>
      <w:r w:rsidRPr="00A26537">
        <w:rPr>
          <w:rFonts w:ascii="Arial" w:hAnsi="Arial"/>
          <w:sz w:val="20"/>
        </w:rPr>
        <w:t>This contract takes precedence over any inconsistent provision in previously agreed documents regulating the terms and conditions of employment of Non-Consultant Hospital Doctors. Where there is any conflict between any provision of the contract document and any prior instrument, the provision in this contract document should prevail.</w:t>
      </w:r>
    </w:p>
    <w:p w:rsidR="00B70E65" w:rsidRPr="00A26537" w:rsidRDefault="00B70E65" w:rsidP="00B70E65">
      <w:pPr>
        <w:jc w:val="both"/>
        <w:rPr>
          <w:rFonts w:ascii="Arial" w:hAnsi="Arial"/>
          <w:sz w:val="20"/>
        </w:rPr>
      </w:pPr>
    </w:p>
    <w:p w:rsidR="00B70E65" w:rsidRPr="00A26537" w:rsidRDefault="00B70E65" w:rsidP="00B70E65">
      <w:pPr>
        <w:jc w:val="both"/>
        <w:rPr>
          <w:rFonts w:ascii="Arial" w:hAnsi="Arial"/>
          <w:sz w:val="20"/>
        </w:rPr>
      </w:pPr>
      <w:r w:rsidRPr="00A26537">
        <w:rPr>
          <w:rFonts w:ascii="Arial" w:hAnsi="Arial"/>
          <w:sz w:val="20"/>
        </w:rPr>
        <w:t xml:space="preserve">For the purposes of this contract, the term Non-Consultant Hospital Doctor (NCHD) refers to persons employed in the public health service in Ireland as Interns, Senior House Officers, Registrars, Senior Registrars, Specialist Registrars or otherwise for the purpose of providing medical or dental services and/or the pursuance of medical or dental training who for the purposes of such employment are not employed as Consultants.  </w:t>
      </w:r>
    </w:p>
    <w:p w:rsidR="00B70E65" w:rsidRPr="00A26537" w:rsidRDefault="00B70E65" w:rsidP="00B70E65">
      <w:pPr>
        <w:jc w:val="both"/>
        <w:rPr>
          <w:rFonts w:ascii="Arial" w:hAnsi="Arial"/>
          <w:sz w:val="20"/>
        </w:rPr>
      </w:pPr>
    </w:p>
    <w:p w:rsidR="00B70E65" w:rsidRPr="00A26537" w:rsidRDefault="00B70E65" w:rsidP="00B70E65">
      <w:pPr>
        <w:jc w:val="both"/>
        <w:rPr>
          <w:rFonts w:ascii="Arial" w:hAnsi="Arial"/>
          <w:b/>
          <w:i/>
          <w:sz w:val="28"/>
        </w:rPr>
      </w:pPr>
    </w:p>
    <w:p w:rsidR="00B70E65" w:rsidRPr="00A26537" w:rsidRDefault="00B70E65" w:rsidP="00B70E65">
      <w:pPr>
        <w:pStyle w:val="Heading1"/>
        <w:jc w:val="both"/>
        <w:rPr>
          <w:sz w:val="24"/>
        </w:rPr>
      </w:pPr>
      <w:r w:rsidRPr="00A26537">
        <w:br w:type="page"/>
      </w:r>
      <w:bookmarkStart w:id="2" w:name="_Toc505326323"/>
      <w:r w:rsidRPr="00A26537">
        <w:rPr>
          <w:sz w:val="24"/>
        </w:rPr>
        <w:lastRenderedPageBreak/>
        <w:t>1.  Purpose and Commencement Date</w:t>
      </w:r>
      <w:bookmarkEnd w:id="2"/>
    </w:p>
    <w:p w:rsidR="00B70E65" w:rsidRPr="00A26537" w:rsidRDefault="00B70E65" w:rsidP="00B70E65">
      <w:pPr>
        <w:jc w:val="both"/>
        <w:rPr>
          <w:rFonts w:ascii="Arial" w:hAnsi="Arial"/>
          <w:sz w:val="20"/>
        </w:rPr>
      </w:pPr>
    </w:p>
    <w:p w:rsidR="00B70E65" w:rsidRPr="00A26537" w:rsidRDefault="00B70E65" w:rsidP="00B70E65">
      <w:pPr>
        <w:numPr>
          <w:ilvl w:val="1"/>
          <w:numId w:val="6"/>
        </w:numPr>
        <w:tabs>
          <w:tab w:val="clear" w:pos="720"/>
          <w:tab w:val="num" w:pos="360"/>
        </w:tabs>
        <w:ind w:left="360"/>
        <w:jc w:val="both"/>
        <w:rPr>
          <w:rFonts w:ascii="Arial" w:hAnsi="Arial"/>
          <w:sz w:val="20"/>
        </w:rPr>
      </w:pPr>
      <w:r w:rsidRPr="00A26537">
        <w:rPr>
          <w:rFonts w:ascii="Arial" w:hAnsi="Arial"/>
          <w:sz w:val="20"/>
        </w:rPr>
        <w:t>This is a contract of employment between ____________ (name and address of Employer) and _______________ (name and address of employee). _____________ (Name of employee</w:t>
      </w:r>
      <w:r w:rsidRPr="00A26537">
        <w:rPr>
          <w:rStyle w:val="FootnoteReference"/>
          <w:rFonts w:ascii="Arial" w:hAnsi="Arial"/>
          <w:sz w:val="20"/>
        </w:rPr>
        <w:footnoteReference w:id="1"/>
      </w:r>
      <w:r w:rsidRPr="00A26537">
        <w:rPr>
          <w:rFonts w:ascii="Arial" w:hAnsi="Arial"/>
          <w:sz w:val="20"/>
        </w:rPr>
        <w:t>) is appointed to the post of a _________________ (state grade and specialty) with effect from the _______________ (insert date).  The Contract is (</w:t>
      </w:r>
      <w:r w:rsidRPr="00A26537">
        <w:rPr>
          <w:rFonts w:ascii="Arial" w:hAnsi="Arial"/>
          <w:i/>
          <w:sz w:val="20"/>
        </w:rPr>
        <w:t>delete as appropriate</w:t>
      </w:r>
      <w:r w:rsidRPr="00A26537">
        <w:rPr>
          <w:rFonts w:ascii="Arial" w:hAnsi="Arial"/>
          <w:sz w:val="20"/>
        </w:rPr>
        <w:t xml:space="preserve">): </w:t>
      </w:r>
    </w:p>
    <w:p w:rsidR="00B70E65" w:rsidRPr="00A26537" w:rsidRDefault="00B70E65" w:rsidP="00B70E65">
      <w:pPr>
        <w:tabs>
          <w:tab w:val="num" w:pos="360"/>
        </w:tabs>
        <w:ind w:left="360" w:hanging="360"/>
        <w:jc w:val="both"/>
        <w:rPr>
          <w:rFonts w:ascii="Arial" w:hAnsi="Arial"/>
          <w:sz w:val="20"/>
        </w:rPr>
      </w:pPr>
    </w:p>
    <w:p w:rsidR="00B70E65" w:rsidRPr="00A26537" w:rsidRDefault="00B70E65" w:rsidP="00B70E65">
      <w:pPr>
        <w:numPr>
          <w:ilvl w:val="2"/>
          <w:numId w:val="6"/>
        </w:numPr>
        <w:tabs>
          <w:tab w:val="num" w:pos="720"/>
        </w:tabs>
        <w:ind w:left="360" w:firstLine="0"/>
        <w:jc w:val="both"/>
        <w:rPr>
          <w:rFonts w:ascii="Arial" w:hAnsi="Arial"/>
          <w:sz w:val="20"/>
        </w:rPr>
      </w:pPr>
      <w:r w:rsidRPr="00A26537">
        <w:rPr>
          <w:rFonts w:ascii="Arial" w:hAnsi="Arial"/>
          <w:sz w:val="20"/>
        </w:rPr>
        <w:t>for a fixed term / purpose as follows:____________________;</w:t>
      </w:r>
    </w:p>
    <w:p w:rsidR="00B70E65" w:rsidRPr="00A26537" w:rsidRDefault="00B70E65" w:rsidP="00B70E65">
      <w:pPr>
        <w:ind w:firstLine="360"/>
        <w:jc w:val="both"/>
        <w:rPr>
          <w:rFonts w:ascii="Arial" w:hAnsi="Arial"/>
          <w:sz w:val="20"/>
        </w:rPr>
      </w:pPr>
    </w:p>
    <w:p w:rsidR="00B70E65" w:rsidRPr="00A26537" w:rsidRDefault="00B70E65" w:rsidP="00B70E65">
      <w:pPr>
        <w:ind w:left="720"/>
        <w:jc w:val="both"/>
        <w:rPr>
          <w:rFonts w:ascii="Arial" w:hAnsi="Arial"/>
          <w:b/>
          <w:sz w:val="20"/>
        </w:rPr>
      </w:pPr>
      <w:r w:rsidRPr="00A26537">
        <w:rPr>
          <w:rFonts w:ascii="Arial" w:hAnsi="Arial"/>
          <w:sz w:val="20"/>
        </w:rPr>
        <w:t>Should the contract be for a fixed term, the Unfair Dismissals Acts, 1977 – 2015 shall not apply to the NCHD’s dismissal consisting only of the expiry of the contract on the specified date.  The NCHD’s employment may be terminated by notice in accordance with the Minimum Notice and Terms of Employment Acts 1973 – 2005.</w:t>
      </w:r>
    </w:p>
    <w:p w:rsidR="00B70E65" w:rsidRPr="00A26537" w:rsidRDefault="00B70E65" w:rsidP="00B70E65">
      <w:pPr>
        <w:tabs>
          <w:tab w:val="num" w:pos="720"/>
        </w:tabs>
        <w:ind w:left="360"/>
        <w:jc w:val="both"/>
        <w:rPr>
          <w:rFonts w:ascii="Arial" w:hAnsi="Arial"/>
          <w:b/>
          <w:sz w:val="20"/>
        </w:rPr>
      </w:pPr>
    </w:p>
    <w:p w:rsidR="00B70E65" w:rsidRPr="00A26537" w:rsidRDefault="00B70E65" w:rsidP="00B70E65">
      <w:pPr>
        <w:tabs>
          <w:tab w:val="num" w:pos="720"/>
        </w:tabs>
        <w:ind w:left="360"/>
        <w:jc w:val="both"/>
        <w:rPr>
          <w:rFonts w:ascii="Arial" w:hAnsi="Arial"/>
          <w:b/>
          <w:sz w:val="20"/>
        </w:rPr>
      </w:pPr>
      <w:proofErr w:type="gramStart"/>
      <w:r w:rsidRPr="00A26537">
        <w:rPr>
          <w:rFonts w:ascii="Arial" w:hAnsi="Arial"/>
          <w:b/>
          <w:sz w:val="20"/>
        </w:rPr>
        <w:t>or</w:t>
      </w:r>
      <w:proofErr w:type="gramEnd"/>
    </w:p>
    <w:p w:rsidR="00B70E65" w:rsidRPr="00A26537" w:rsidRDefault="00B70E65" w:rsidP="00B70E65">
      <w:pPr>
        <w:tabs>
          <w:tab w:val="num" w:pos="720"/>
        </w:tabs>
        <w:ind w:left="360"/>
        <w:jc w:val="both"/>
        <w:rPr>
          <w:rFonts w:ascii="Arial" w:hAnsi="Arial"/>
          <w:b/>
          <w:sz w:val="20"/>
        </w:rPr>
      </w:pPr>
    </w:p>
    <w:p w:rsidR="00B70E65" w:rsidRPr="00A26537" w:rsidRDefault="00B70E65" w:rsidP="00B70E65">
      <w:pPr>
        <w:numPr>
          <w:ilvl w:val="2"/>
          <w:numId w:val="6"/>
        </w:numPr>
        <w:tabs>
          <w:tab w:val="num" w:pos="720"/>
        </w:tabs>
        <w:ind w:left="360" w:firstLine="0"/>
        <w:jc w:val="both"/>
        <w:rPr>
          <w:rFonts w:ascii="Arial" w:hAnsi="Arial"/>
          <w:sz w:val="20"/>
        </w:rPr>
      </w:pPr>
      <w:proofErr w:type="gramStart"/>
      <w:r w:rsidRPr="00A26537">
        <w:rPr>
          <w:rFonts w:ascii="Arial" w:hAnsi="Arial"/>
          <w:sz w:val="20"/>
        </w:rPr>
        <w:t>of</w:t>
      </w:r>
      <w:proofErr w:type="gramEnd"/>
      <w:r w:rsidRPr="00A26537">
        <w:rPr>
          <w:rFonts w:ascii="Arial" w:hAnsi="Arial"/>
          <w:sz w:val="20"/>
        </w:rPr>
        <w:t xml:space="preserve"> indefinite duration.</w:t>
      </w:r>
    </w:p>
    <w:p w:rsidR="00B70E65" w:rsidRPr="00A26537" w:rsidRDefault="00B70E65" w:rsidP="00B70E65">
      <w:pPr>
        <w:tabs>
          <w:tab w:val="num" w:pos="360"/>
        </w:tabs>
        <w:ind w:left="360" w:hanging="360"/>
        <w:jc w:val="both"/>
        <w:rPr>
          <w:rFonts w:ascii="Arial" w:hAnsi="Arial"/>
          <w:sz w:val="20"/>
        </w:rPr>
      </w:pPr>
    </w:p>
    <w:p w:rsidR="00B70E65" w:rsidRPr="00A26537" w:rsidRDefault="00B70E65" w:rsidP="00B70E65">
      <w:pPr>
        <w:numPr>
          <w:ilvl w:val="1"/>
          <w:numId w:val="6"/>
        </w:numPr>
        <w:tabs>
          <w:tab w:val="clear" w:pos="720"/>
          <w:tab w:val="num" w:pos="360"/>
        </w:tabs>
        <w:ind w:left="360"/>
        <w:jc w:val="both"/>
        <w:rPr>
          <w:rFonts w:ascii="Arial" w:hAnsi="Arial"/>
          <w:sz w:val="20"/>
        </w:rPr>
      </w:pPr>
      <w:r w:rsidRPr="00A26537">
        <w:rPr>
          <w:rFonts w:ascii="Arial" w:hAnsi="Arial"/>
          <w:sz w:val="20"/>
        </w:rPr>
        <w:t>A candidate for and any person holding the office must be in a state of health such as would indicate a reasonable prospect of ability to render regular and efficient service.</w:t>
      </w:r>
    </w:p>
    <w:p w:rsidR="00B70E65" w:rsidRPr="00A26537" w:rsidRDefault="00B70E65" w:rsidP="00B70E65">
      <w:pPr>
        <w:jc w:val="both"/>
        <w:rPr>
          <w:rFonts w:ascii="Arial" w:hAnsi="Arial"/>
          <w:sz w:val="20"/>
        </w:rPr>
      </w:pPr>
    </w:p>
    <w:p w:rsidR="00B70E65" w:rsidRPr="00A26537" w:rsidRDefault="00B70E65" w:rsidP="00B70E65">
      <w:pPr>
        <w:numPr>
          <w:ilvl w:val="1"/>
          <w:numId w:val="6"/>
        </w:numPr>
        <w:tabs>
          <w:tab w:val="clear" w:pos="720"/>
          <w:tab w:val="num" w:pos="360"/>
        </w:tabs>
        <w:ind w:left="360"/>
        <w:jc w:val="both"/>
        <w:rPr>
          <w:rFonts w:ascii="Arial" w:hAnsi="Arial"/>
          <w:sz w:val="20"/>
        </w:rPr>
      </w:pPr>
      <w:r w:rsidRPr="00A26537">
        <w:rPr>
          <w:rFonts w:ascii="Arial" w:hAnsi="Arial"/>
          <w:sz w:val="20"/>
        </w:rPr>
        <w:t>Should the contract be for a fixed term / purpose it will generally commence on the second Monday of January or the second Mond</w:t>
      </w:r>
      <w:r>
        <w:rPr>
          <w:rFonts w:ascii="Arial" w:hAnsi="Arial"/>
          <w:sz w:val="20"/>
        </w:rPr>
        <w:t xml:space="preserve">ay of </w:t>
      </w:r>
      <w:proofErr w:type="gramStart"/>
      <w:r>
        <w:rPr>
          <w:rFonts w:ascii="Arial" w:hAnsi="Arial"/>
          <w:sz w:val="20"/>
        </w:rPr>
        <w:t>July.</w:t>
      </w:r>
      <w:proofErr w:type="gramEnd"/>
      <w:r>
        <w:rPr>
          <w:rFonts w:ascii="Arial" w:hAnsi="Arial"/>
          <w:sz w:val="20"/>
        </w:rPr>
        <w:t xml:space="preserve"> </w:t>
      </w:r>
      <w:r w:rsidRPr="00A26537">
        <w:rPr>
          <w:rFonts w:ascii="Arial" w:hAnsi="Arial"/>
          <w:sz w:val="20"/>
        </w:rPr>
        <w:t>This provision shall come into effect from 1</w:t>
      </w:r>
      <w:r w:rsidRPr="00A26537">
        <w:rPr>
          <w:rFonts w:ascii="Arial" w:hAnsi="Arial"/>
          <w:sz w:val="20"/>
          <w:vertAlign w:val="superscript"/>
        </w:rPr>
        <w:t>st</w:t>
      </w:r>
      <w:r w:rsidRPr="00A26537">
        <w:rPr>
          <w:rFonts w:ascii="Arial" w:hAnsi="Arial"/>
          <w:sz w:val="20"/>
        </w:rPr>
        <w:t xml:space="preserve"> July 2010.</w:t>
      </w:r>
    </w:p>
    <w:p w:rsidR="00B70E65" w:rsidRPr="00A26537" w:rsidRDefault="00B70E65" w:rsidP="00B70E65"/>
    <w:p w:rsidR="00B70E65" w:rsidRPr="00A26537" w:rsidRDefault="00B70E65" w:rsidP="00B70E65"/>
    <w:p w:rsidR="00B70E65" w:rsidRPr="00A26537" w:rsidRDefault="00B70E65" w:rsidP="00B70E65">
      <w:pPr>
        <w:pStyle w:val="Heading1"/>
        <w:jc w:val="both"/>
        <w:rPr>
          <w:sz w:val="24"/>
        </w:rPr>
      </w:pPr>
      <w:bookmarkStart w:id="3" w:name="_Toc505326324"/>
      <w:r w:rsidRPr="00A26537">
        <w:rPr>
          <w:sz w:val="24"/>
        </w:rPr>
        <w:t>2.  Registration Status and Designation of Post</w:t>
      </w:r>
      <w:bookmarkEnd w:id="3"/>
    </w:p>
    <w:p w:rsidR="00B70E65" w:rsidRPr="00A26537" w:rsidRDefault="00B70E65" w:rsidP="00B70E65">
      <w:pPr>
        <w:jc w:val="both"/>
        <w:rPr>
          <w:rFonts w:ascii="Arial" w:hAnsi="Arial"/>
          <w:sz w:val="20"/>
        </w:rPr>
      </w:pPr>
    </w:p>
    <w:p w:rsidR="00B70E65" w:rsidRPr="00A26537" w:rsidRDefault="00B70E65" w:rsidP="00B70E65">
      <w:pPr>
        <w:numPr>
          <w:ilvl w:val="1"/>
          <w:numId w:val="7"/>
        </w:numPr>
        <w:tabs>
          <w:tab w:val="clear" w:pos="720"/>
          <w:tab w:val="num" w:pos="360"/>
        </w:tabs>
        <w:ind w:left="360"/>
        <w:jc w:val="both"/>
        <w:rPr>
          <w:rFonts w:ascii="Arial" w:hAnsi="Arial"/>
          <w:sz w:val="20"/>
        </w:rPr>
      </w:pPr>
      <w:r w:rsidRPr="00A26537">
        <w:rPr>
          <w:rFonts w:ascii="Arial" w:hAnsi="Arial"/>
          <w:sz w:val="20"/>
        </w:rPr>
        <w:t>Once the NCHD has commenced employment, continued employment in this post is contingent on (</w:t>
      </w:r>
      <w:r w:rsidRPr="00A26537">
        <w:rPr>
          <w:rFonts w:ascii="Arial" w:hAnsi="Arial"/>
          <w:i/>
          <w:sz w:val="20"/>
        </w:rPr>
        <w:t>delete as appropriate</w:t>
      </w:r>
      <w:r w:rsidRPr="00A26537">
        <w:rPr>
          <w:rFonts w:ascii="Arial" w:hAnsi="Arial"/>
          <w:sz w:val="20"/>
        </w:rPr>
        <w:t>):</w:t>
      </w:r>
    </w:p>
    <w:p w:rsidR="00B70E65" w:rsidRPr="00A26537" w:rsidRDefault="00B70E65" w:rsidP="00B70E65">
      <w:pPr>
        <w:jc w:val="both"/>
        <w:rPr>
          <w:rFonts w:ascii="Arial" w:hAnsi="Arial"/>
          <w:sz w:val="20"/>
        </w:rPr>
      </w:pPr>
    </w:p>
    <w:p w:rsidR="00B70E65" w:rsidRPr="00A26537" w:rsidRDefault="00B70E65" w:rsidP="00B70E65">
      <w:pPr>
        <w:numPr>
          <w:ilvl w:val="2"/>
          <w:numId w:val="7"/>
        </w:numPr>
        <w:tabs>
          <w:tab w:val="clear" w:pos="1440"/>
          <w:tab w:val="num" w:pos="720"/>
        </w:tabs>
        <w:ind w:left="720"/>
        <w:jc w:val="both"/>
        <w:rPr>
          <w:rFonts w:ascii="Arial" w:hAnsi="Arial"/>
          <w:b/>
          <w:sz w:val="20"/>
        </w:rPr>
      </w:pPr>
      <w:r w:rsidRPr="00A26537">
        <w:rPr>
          <w:rFonts w:ascii="Arial" w:hAnsi="Arial"/>
          <w:sz w:val="20"/>
        </w:rPr>
        <w:t>the NCHD being registered in accordance with the Medical Practitioners Act 2007 with the Register of Medical Practitioners maintained by the Medical Council of Ireland and maintaining his/her professional competence on an on-going basis pursuant to any Medical Council professional competence scheme applicable to the NCHD as a medical practitioner registered by the Medical Council of Ireland;</w:t>
      </w:r>
    </w:p>
    <w:p w:rsidR="00B70E65" w:rsidRPr="00A26537" w:rsidRDefault="00B70E65" w:rsidP="00B70E65">
      <w:pPr>
        <w:ind w:firstLine="360"/>
        <w:jc w:val="both"/>
        <w:rPr>
          <w:rFonts w:ascii="Arial" w:hAnsi="Arial"/>
          <w:sz w:val="20"/>
        </w:rPr>
      </w:pPr>
      <w:proofErr w:type="gramStart"/>
      <w:r w:rsidRPr="00A26537">
        <w:rPr>
          <w:rFonts w:ascii="Arial" w:hAnsi="Arial"/>
          <w:b/>
          <w:sz w:val="20"/>
        </w:rPr>
        <w:t>or</w:t>
      </w:r>
      <w:proofErr w:type="gramEnd"/>
    </w:p>
    <w:p w:rsidR="00B70E65" w:rsidRPr="00A26537" w:rsidRDefault="00B70E65" w:rsidP="00B70E65">
      <w:pPr>
        <w:numPr>
          <w:ilvl w:val="2"/>
          <w:numId w:val="17"/>
        </w:numPr>
        <w:tabs>
          <w:tab w:val="clear" w:pos="1440"/>
          <w:tab w:val="num" w:pos="720"/>
        </w:tabs>
        <w:ind w:left="720"/>
        <w:jc w:val="both"/>
        <w:rPr>
          <w:rFonts w:ascii="Arial" w:hAnsi="Arial"/>
          <w:b/>
          <w:sz w:val="20"/>
        </w:rPr>
      </w:pPr>
      <w:r w:rsidRPr="00A26537">
        <w:rPr>
          <w:rFonts w:ascii="Arial" w:hAnsi="Arial"/>
          <w:sz w:val="20"/>
        </w:rPr>
        <w:t>in relation to a post designated as a Non-Training Post, the NCHD being registered in accordance with the Medical Practitioners Act 2007 on either the General Division or the Supervised Division of the Register of Medical Practitioners maintained by the Medical Council of Ireland and maintaining his/her professional competence on an on-going basis pursuant to any Medical Council professional competence scheme applicable to the NCHD as a medical practitioner registered by the Medical Council of Ireland;</w:t>
      </w:r>
    </w:p>
    <w:p w:rsidR="00B70E65" w:rsidRPr="00A26537" w:rsidRDefault="00B70E65" w:rsidP="00B70E65">
      <w:pPr>
        <w:ind w:firstLine="360"/>
        <w:jc w:val="both"/>
        <w:rPr>
          <w:rFonts w:ascii="Arial" w:hAnsi="Arial"/>
          <w:sz w:val="20"/>
        </w:rPr>
      </w:pPr>
      <w:proofErr w:type="gramStart"/>
      <w:r w:rsidRPr="00A26537">
        <w:rPr>
          <w:rFonts w:ascii="Arial" w:hAnsi="Arial"/>
          <w:b/>
          <w:sz w:val="20"/>
        </w:rPr>
        <w:t>or</w:t>
      </w:r>
      <w:proofErr w:type="gramEnd"/>
    </w:p>
    <w:p w:rsidR="00B70E65" w:rsidRPr="00A26537" w:rsidRDefault="00B70E65" w:rsidP="00B70E65">
      <w:pPr>
        <w:numPr>
          <w:ilvl w:val="2"/>
          <w:numId w:val="17"/>
        </w:numPr>
        <w:tabs>
          <w:tab w:val="clear" w:pos="1440"/>
          <w:tab w:val="num" w:pos="720"/>
        </w:tabs>
        <w:ind w:left="720"/>
        <w:jc w:val="both"/>
        <w:rPr>
          <w:rFonts w:ascii="Arial" w:hAnsi="Arial"/>
          <w:sz w:val="20"/>
        </w:rPr>
      </w:pPr>
      <w:r w:rsidRPr="00A26537">
        <w:rPr>
          <w:rFonts w:ascii="Arial" w:hAnsi="Arial"/>
          <w:sz w:val="20"/>
        </w:rPr>
        <w:t xml:space="preserve">in relation to a post designated as a Training Post (including Intern posts), the NCHD being registered on the Specialist Trainee Division of the Register of Medical Practitioners maintained by the Medical Council of Ireland and participating as required in a programme of Intern training recognised by the Medical Council of Ireland or in a programme of specialist training under the auspices of a postgraduate medical training body recognised by the Medical Council of Ireland. </w:t>
      </w:r>
    </w:p>
    <w:p w:rsidR="00B70E65" w:rsidRPr="00A26537" w:rsidRDefault="00B70E65" w:rsidP="00B70E65">
      <w:pPr>
        <w:ind w:left="360"/>
        <w:jc w:val="both"/>
        <w:rPr>
          <w:rFonts w:ascii="Arial" w:hAnsi="Arial"/>
          <w:sz w:val="20"/>
        </w:rPr>
      </w:pPr>
    </w:p>
    <w:p w:rsidR="00B70E65" w:rsidRPr="00A26537" w:rsidRDefault="00B70E65" w:rsidP="00B70E65">
      <w:pPr>
        <w:numPr>
          <w:ilvl w:val="1"/>
          <w:numId w:val="17"/>
        </w:numPr>
        <w:tabs>
          <w:tab w:val="clear" w:pos="720"/>
          <w:tab w:val="num" w:pos="360"/>
        </w:tabs>
        <w:ind w:left="360"/>
        <w:jc w:val="both"/>
        <w:rPr>
          <w:rFonts w:ascii="Arial" w:hAnsi="Arial"/>
          <w:sz w:val="20"/>
        </w:rPr>
      </w:pPr>
      <w:r w:rsidRPr="00A26537">
        <w:rPr>
          <w:rFonts w:ascii="Arial" w:hAnsi="Arial"/>
          <w:sz w:val="20"/>
        </w:rPr>
        <w:t xml:space="preserve">The employer is obliged to operate the terms and conditions of this contract in a manner which ensures compliance with the requirements of the registration status of the NCHD with the Medical Council of Ireland. </w:t>
      </w:r>
    </w:p>
    <w:p w:rsidR="00B70E65" w:rsidRPr="00A26537" w:rsidRDefault="00B70E65" w:rsidP="00B70E65">
      <w:pPr>
        <w:jc w:val="both"/>
        <w:rPr>
          <w:rFonts w:ascii="Arial" w:hAnsi="Arial"/>
          <w:sz w:val="20"/>
        </w:rPr>
      </w:pPr>
    </w:p>
    <w:p w:rsidR="00B70E65" w:rsidRPr="00A26537" w:rsidRDefault="00B70E65" w:rsidP="00B70E65">
      <w:pPr>
        <w:jc w:val="both"/>
        <w:rPr>
          <w:rFonts w:ascii="Arial" w:hAnsi="Arial"/>
          <w:sz w:val="20"/>
        </w:rPr>
      </w:pPr>
    </w:p>
    <w:p w:rsidR="00B70E65" w:rsidRPr="00A26537" w:rsidRDefault="00B70E65" w:rsidP="00B70E65">
      <w:pPr>
        <w:jc w:val="both"/>
        <w:rPr>
          <w:rFonts w:ascii="Arial" w:hAnsi="Arial"/>
          <w:sz w:val="20"/>
        </w:rPr>
      </w:pPr>
    </w:p>
    <w:p w:rsidR="00B70E65" w:rsidRPr="00A26537" w:rsidRDefault="00B70E65" w:rsidP="00B70E65">
      <w:pPr>
        <w:pStyle w:val="Heading1"/>
        <w:jc w:val="both"/>
        <w:rPr>
          <w:sz w:val="24"/>
        </w:rPr>
      </w:pPr>
      <w:bookmarkStart w:id="4" w:name="_Toc505326325"/>
      <w:r w:rsidRPr="00A26537">
        <w:rPr>
          <w:sz w:val="24"/>
        </w:rPr>
        <w:t>3.  Reporting Relationship</w:t>
      </w:r>
      <w:bookmarkEnd w:id="4"/>
    </w:p>
    <w:p w:rsidR="00B70E65" w:rsidRPr="00A26537" w:rsidRDefault="00B70E65" w:rsidP="00B70E65">
      <w:pPr>
        <w:jc w:val="both"/>
        <w:rPr>
          <w:rFonts w:ascii="Arial" w:hAnsi="Arial"/>
          <w:sz w:val="20"/>
        </w:rPr>
      </w:pPr>
    </w:p>
    <w:p w:rsidR="00B70E65" w:rsidRPr="00A26537" w:rsidRDefault="00B70E65" w:rsidP="00B70E65">
      <w:pPr>
        <w:jc w:val="both"/>
        <w:rPr>
          <w:rFonts w:ascii="Arial" w:hAnsi="Arial"/>
          <w:sz w:val="20"/>
          <w:u w:val="single"/>
        </w:rPr>
      </w:pPr>
      <w:r w:rsidRPr="00A26537">
        <w:rPr>
          <w:rFonts w:ascii="Arial" w:hAnsi="Arial"/>
          <w:sz w:val="20"/>
        </w:rPr>
        <w:t xml:space="preserve">The NCHD’s reporting relationship is to the Employer via his/her supervisory Consultant and Clinical Director (if such is in place). The NCHD may be required to report to the designated supervisory Consultant / Clinical Director / Head of Academic Department on matters relating to medical education, training and research. The NCHD will report directly to the Employer as required. </w:t>
      </w:r>
    </w:p>
    <w:p w:rsidR="00B70E65" w:rsidRPr="00A26537" w:rsidRDefault="00B70E65" w:rsidP="00B70E65">
      <w:pPr>
        <w:jc w:val="both"/>
        <w:rPr>
          <w:rFonts w:ascii="Arial" w:hAnsi="Arial"/>
          <w:sz w:val="20"/>
        </w:rPr>
      </w:pPr>
    </w:p>
    <w:p w:rsidR="00B70E65" w:rsidRPr="00A26537" w:rsidRDefault="00B70E65" w:rsidP="00B70E65">
      <w:pPr>
        <w:jc w:val="both"/>
        <w:rPr>
          <w:rFonts w:ascii="Arial" w:hAnsi="Arial"/>
          <w:sz w:val="20"/>
        </w:rPr>
      </w:pPr>
    </w:p>
    <w:p w:rsidR="00B70E65" w:rsidRPr="00A26537" w:rsidRDefault="00B70E65" w:rsidP="00B70E65">
      <w:pPr>
        <w:pStyle w:val="Heading1"/>
        <w:jc w:val="both"/>
        <w:rPr>
          <w:sz w:val="24"/>
        </w:rPr>
      </w:pPr>
      <w:bookmarkStart w:id="5" w:name="_Toc505326326"/>
      <w:r w:rsidRPr="00A26537">
        <w:rPr>
          <w:sz w:val="24"/>
        </w:rPr>
        <w:t>4.  Location and Residence</w:t>
      </w:r>
      <w:bookmarkEnd w:id="5"/>
    </w:p>
    <w:p w:rsidR="00B70E65" w:rsidRPr="00A26537" w:rsidRDefault="00B70E65" w:rsidP="00B70E65">
      <w:pPr>
        <w:jc w:val="both"/>
        <w:rPr>
          <w:rFonts w:ascii="Arial" w:hAnsi="Arial"/>
          <w:sz w:val="20"/>
        </w:rPr>
      </w:pPr>
    </w:p>
    <w:p w:rsidR="00B70E65" w:rsidRPr="00A26537" w:rsidRDefault="00B70E65" w:rsidP="00B70E65">
      <w:pPr>
        <w:numPr>
          <w:ilvl w:val="0"/>
          <w:numId w:val="1"/>
        </w:numPr>
        <w:tabs>
          <w:tab w:val="clear" w:pos="360"/>
          <w:tab w:val="num" w:pos="0"/>
        </w:tabs>
        <w:jc w:val="both"/>
        <w:rPr>
          <w:rFonts w:ascii="Arial" w:hAnsi="Arial"/>
          <w:sz w:val="20"/>
        </w:rPr>
      </w:pPr>
      <w:r w:rsidRPr="00A26537">
        <w:rPr>
          <w:rFonts w:ascii="Arial" w:hAnsi="Arial"/>
          <w:sz w:val="20"/>
        </w:rPr>
        <w:t>The NCHD’s appointment shall be to _______________ (name of HSE area / HSE funded Hospital / Agency).  The NCHD’s employment location(s) is _____________.</w:t>
      </w:r>
    </w:p>
    <w:p w:rsidR="00B70E65" w:rsidRPr="00A26537" w:rsidRDefault="00B70E65" w:rsidP="00B70E65">
      <w:pPr>
        <w:jc w:val="both"/>
        <w:rPr>
          <w:rFonts w:ascii="Arial" w:hAnsi="Arial"/>
          <w:sz w:val="20"/>
        </w:rPr>
      </w:pPr>
    </w:p>
    <w:p w:rsidR="00B70E65" w:rsidRPr="00A26537" w:rsidRDefault="00B70E65" w:rsidP="00B70E65">
      <w:pPr>
        <w:numPr>
          <w:ilvl w:val="0"/>
          <w:numId w:val="1"/>
        </w:numPr>
        <w:tabs>
          <w:tab w:val="clear" w:pos="360"/>
          <w:tab w:val="num" w:pos="-1080"/>
        </w:tabs>
        <w:jc w:val="both"/>
        <w:rPr>
          <w:rFonts w:ascii="Arial" w:hAnsi="Arial"/>
          <w:sz w:val="20"/>
        </w:rPr>
      </w:pPr>
      <w:r w:rsidRPr="00A26537">
        <w:rPr>
          <w:rFonts w:ascii="Arial" w:hAnsi="Arial"/>
          <w:sz w:val="20"/>
        </w:rPr>
        <w:t xml:space="preserve">The NCHD’s employment location may be changed within the functional area and service range applicable to his/her Employer. Due consideration will be given to the registration status of the NCHD with the Medical Council of Ireland should a change in location be required. </w:t>
      </w:r>
    </w:p>
    <w:p w:rsidR="00B70E65" w:rsidRPr="00A26537" w:rsidRDefault="00B70E65" w:rsidP="00B70E65">
      <w:pPr>
        <w:jc w:val="both"/>
        <w:rPr>
          <w:rFonts w:ascii="Arial" w:hAnsi="Arial"/>
          <w:sz w:val="20"/>
        </w:rPr>
      </w:pPr>
    </w:p>
    <w:p w:rsidR="00B70E65" w:rsidRPr="00A26537" w:rsidRDefault="00B70E65" w:rsidP="00B70E65">
      <w:pPr>
        <w:numPr>
          <w:ilvl w:val="0"/>
          <w:numId w:val="1"/>
        </w:numPr>
        <w:tabs>
          <w:tab w:val="clear" w:pos="360"/>
          <w:tab w:val="num" w:pos="-1080"/>
        </w:tabs>
        <w:ind w:left="357" w:hanging="357"/>
        <w:jc w:val="both"/>
        <w:rPr>
          <w:rFonts w:ascii="Arial" w:hAnsi="Arial"/>
          <w:sz w:val="20"/>
        </w:rPr>
      </w:pPr>
      <w:r w:rsidRPr="00A26537">
        <w:rPr>
          <w:rFonts w:ascii="Arial" w:hAnsi="Arial"/>
          <w:sz w:val="20"/>
        </w:rPr>
        <w:t>In circumstances where a change of location is required, (e.g. - hospital closures or major changes taking place in the character of the work being carried out there) the NCHD will be offered an alternative appointment in an appropriate discipline. In the first instance this will be within the (Hospital Network Area / HSE funded Hospital / Agency). The NCHD shall be consulted should (s</w:t>
      </w:r>
      <w:proofErr w:type="gramStart"/>
      <w:r w:rsidRPr="00A26537">
        <w:rPr>
          <w:rFonts w:ascii="Arial" w:hAnsi="Arial"/>
          <w:sz w:val="20"/>
        </w:rPr>
        <w:t>)he</w:t>
      </w:r>
      <w:proofErr w:type="gramEnd"/>
      <w:r w:rsidRPr="00A26537">
        <w:rPr>
          <w:rFonts w:ascii="Arial" w:hAnsi="Arial"/>
          <w:sz w:val="20"/>
        </w:rPr>
        <w:t xml:space="preserve"> be required to change to an employment location outside the (Hospital Network Area / HSE-funded Hospital / Agency). Subject to the provisions of the removal expenses scheme for the Health Service Executive, removal expenses shall be payable, if claimed.  </w:t>
      </w:r>
    </w:p>
    <w:p w:rsidR="00B70E65" w:rsidRPr="00A26537" w:rsidRDefault="00B70E65" w:rsidP="00B70E65">
      <w:pPr>
        <w:jc w:val="both"/>
        <w:rPr>
          <w:rFonts w:ascii="Arial" w:hAnsi="Arial"/>
          <w:sz w:val="20"/>
        </w:rPr>
      </w:pPr>
    </w:p>
    <w:p w:rsidR="00B70E65" w:rsidRPr="00A26537" w:rsidRDefault="00B70E65" w:rsidP="00B70E65"/>
    <w:p w:rsidR="00B70E65" w:rsidRPr="00316541" w:rsidRDefault="00B70E65" w:rsidP="00B70E65">
      <w:pPr>
        <w:pStyle w:val="Heading1"/>
        <w:jc w:val="both"/>
        <w:rPr>
          <w:sz w:val="24"/>
          <w:highlight w:val="yellow"/>
        </w:rPr>
      </w:pPr>
      <w:bookmarkStart w:id="6" w:name="_Toc505326327"/>
      <w:r w:rsidRPr="00BA6C27">
        <w:rPr>
          <w:sz w:val="24"/>
        </w:rPr>
        <w:t>5. Hours of Work</w:t>
      </w:r>
      <w:bookmarkEnd w:id="6"/>
    </w:p>
    <w:p w:rsidR="00B70E65" w:rsidRPr="00316541" w:rsidRDefault="00B70E65" w:rsidP="00B70E65">
      <w:pPr>
        <w:pStyle w:val="DefaultText"/>
        <w:rPr>
          <w:rFonts w:ascii="Arial" w:hAnsi="Arial"/>
          <w:sz w:val="20"/>
          <w:highlight w:val="yellow"/>
          <w:lang w:val="en-GB"/>
        </w:rPr>
      </w:pPr>
    </w:p>
    <w:p w:rsidR="00B70E65" w:rsidRPr="004771CA" w:rsidRDefault="00B70E65" w:rsidP="00B70E65">
      <w:pPr>
        <w:numPr>
          <w:ilvl w:val="1"/>
          <w:numId w:val="9"/>
        </w:numPr>
        <w:tabs>
          <w:tab w:val="clear" w:pos="720"/>
          <w:tab w:val="num" w:pos="360"/>
        </w:tabs>
        <w:ind w:left="360"/>
        <w:jc w:val="both"/>
        <w:rPr>
          <w:rFonts w:ascii="Arial" w:hAnsi="Arial"/>
          <w:sz w:val="20"/>
        </w:rPr>
      </w:pPr>
      <w:r w:rsidRPr="004771CA">
        <w:rPr>
          <w:rFonts w:ascii="Arial" w:hAnsi="Arial"/>
          <w:sz w:val="20"/>
        </w:rPr>
        <w:t>The NCHD is contracted to undertake such duties / provide such services as are set out in this Contract in the manner specified for 39 hours per week. The 39 hours are as determined by the roster and include a paid lunch break.</w:t>
      </w:r>
    </w:p>
    <w:p w:rsidR="00B70E65" w:rsidRPr="004771CA" w:rsidRDefault="00B70E65" w:rsidP="00B70E65">
      <w:pPr>
        <w:jc w:val="both"/>
        <w:rPr>
          <w:rFonts w:ascii="Arial" w:hAnsi="Arial"/>
          <w:sz w:val="20"/>
        </w:rPr>
      </w:pPr>
    </w:p>
    <w:p w:rsidR="00B70E65" w:rsidRPr="004771CA" w:rsidRDefault="00B70E65" w:rsidP="00B70E65">
      <w:pPr>
        <w:numPr>
          <w:ilvl w:val="1"/>
          <w:numId w:val="9"/>
        </w:numPr>
        <w:tabs>
          <w:tab w:val="clear" w:pos="720"/>
          <w:tab w:val="num" w:pos="360"/>
        </w:tabs>
        <w:ind w:left="360"/>
        <w:jc w:val="both"/>
        <w:rPr>
          <w:rFonts w:ascii="Arial" w:hAnsi="Arial"/>
          <w:sz w:val="20"/>
        </w:rPr>
      </w:pPr>
      <w:r w:rsidRPr="004771CA">
        <w:rPr>
          <w:rFonts w:ascii="Arial" w:hAnsi="Arial"/>
          <w:sz w:val="20"/>
          <w:lang w:val="en-IE"/>
        </w:rPr>
        <w:t xml:space="preserve">The NCHD is required to deliver these hours on any 5 days out of the 7 in a week as determined by the Employer. </w:t>
      </w:r>
    </w:p>
    <w:p w:rsidR="00B70E65" w:rsidRPr="00316541" w:rsidRDefault="00B70E65" w:rsidP="00B70E65">
      <w:pPr>
        <w:jc w:val="both"/>
        <w:rPr>
          <w:rFonts w:ascii="Arial" w:hAnsi="Arial"/>
          <w:sz w:val="20"/>
          <w:highlight w:val="yellow"/>
        </w:rPr>
      </w:pPr>
    </w:p>
    <w:p w:rsidR="00B70E65" w:rsidRPr="004771CA" w:rsidRDefault="00B70E65" w:rsidP="00B70E65">
      <w:pPr>
        <w:numPr>
          <w:ilvl w:val="1"/>
          <w:numId w:val="9"/>
        </w:numPr>
        <w:tabs>
          <w:tab w:val="clear" w:pos="720"/>
          <w:tab w:val="num" w:pos="360"/>
        </w:tabs>
        <w:ind w:left="360"/>
        <w:jc w:val="both"/>
      </w:pPr>
      <w:r w:rsidRPr="004771CA">
        <w:rPr>
          <w:rFonts w:ascii="Arial" w:hAnsi="Arial"/>
          <w:sz w:val="20"/>
        </w:rPr>
        <w:t>For the avoidance of doubt, the provisions of Section 5 a) and b) above are subject to amendment in accordance with Clause 2.3 of the agreement made between the Health Service Executive and the Irish Medical Organisation on the 22</w:t>
      </w:r>
      <w:r w:rsidRPr="004771CA">
        <w:rPr>
          <w:rFonts w:ascii="Arial" w:hAnsi="Arial"/>
          <w:sz w:val="20"/>
          <w:vertAlign w:val="superscript"/>
        </w:rPr>
        <w:t>nd</w:t>
      </w:r>
      <w:r w:rsidRPr="004771CA">
        <w:rPr>
          <w:rFonts w:ascii="Arial" w:hAnsi="Arial"/>
          <w:sz w:val="20"/>
        </w:rPr>
        <w:t xml:space="preserve"> day of January 2010.</w:t>
      </w:r>
    </w:p>
    <w:p w:rsidR="00B70E65" w:rsidRPr="004771CA" w:rsidRDefault="00B70E65" w:rsidP="00B70E65">
      <w:pPr>
        <w:jc w:val="both"/>
        <w:rPr>
          <w:rFonts w:ascii="Arial" w:hAnsi="Arial"/>
          <w:sz w:val="20"/>
        </w:rPr>
      </w:pPr>
    </w:p>
    <w:p w:rsidR="00B70E65" w:rsidRPr="004771CA" w:rsidRDefault="00B70E65" w:rsidP="00B70E65">
      <w:pPr>
        <w:numPr>
          <w:ilvl w:val="1"/>
          <w:numId w:val="9"/>
        </w:numPr>
        <w:tabs>
          <w:tab w:val="clear" w:pos="720"/>
          <w:tab w:val="num" w:pos="360"/>
        </w:tabs>
        <w:ind w:left="360"/>
        <w:jc w:val="both"/>
        <w:rPr>
          <w:rFonts w:ascii="Arial" w:hAnsi="Arial"/>
          <w:sz w:val="20"/>
        </w:rPr>
      </w:pPr>
      <w:r w:rsidRPr="004771CA">
        <w:rPr>
          <w:rFonts w:ascii="Arial" w:hAnsi="Arial"/>
          <w:sz w:val="20"/>
        </w:rPr>
        <w:t xml:space="preserve">When rostered to attend on any day Monday to Friday, the NCHD must work a minimum shift of 6 hours. When rostered to attend on Saturday or Sunday, the NCHD must work a minimum shift of 5 hours. </w:t>
      </w:r>
    </w:p>
    <w:p w:rsidR="00B70E65" w:rsidRPr="004771CA" w:rsidRDefault="00B70E65" w:rsidP="00B70E65">
      <w:pPr>
        <w:jc w:val="both"/>
        <w:rPr>
          <w:rFonts w:ascii="Arial" w:hAnsi="Arial"/>
          <w:sz w:val="20"/>
        </w:rPr>
      </w:pPr>
    </w:p>
    <w:p w:rsidR="00B70E65" w:rsidRPr="004771CA" w:rsidRDefault="00B70E65" w:rsidP="00B70E65">
      <w:pPr>
        <w:numPr>
          <w:ilvl w:val="1"/>
          <w:numId w:val="9"/>
        </w:numPr>
        <w:tabs>
          <w:tab w:val="clear" w:pos="720"/>
          <w:tab w:val="num" w:pos="360"/>
        </w:tabs>
        <w:ind w:left="360"/>
        <w:jc w:val="both"/>
        <w:rPr>
          <w:rFonts w:ascii="Arial" w:hAnsi="Arial"/>
          <w:sz w:val="20"/>
        </w:rPr>
      </w:pPr>
      <w:r w:rsidRPr="004771CA">
        <w:rPr>
          <w:rFonts w:ascii="Arial" w:hAnsi="Arial"/>
          <w:sz w:val="20"/>
        </w:rPr>
        <w:t>The NCHD shall not be required to work for more than 24 consecutive hours on-site.</w:t>
      </w:r>
    </w:p>
    <w:p w:rsidR="00B70E65" w:rsidRPr="004771CA" w:rsidRDefault="00B70E65" w:rsidP="00B70E65">
      <w:pPr>
        <w:jc w:val="both"/>
        <w:rPr>
          <w:rFonts w:ascii="Arial" w:hAnsi="Arial"/>
          <w:sz w:val="20"/>
        </w:rPr>
      </w:pPr>
    </w:p>
    <w:p w:rsidR="00B70E65" w:rsidRPr="004771CA" w:rsidRDefault="00B70E65" w:rsidP="00B70E65">
      <w:pPr>
        <w:numPr>
          <w:ilvl w:val="1"/>
          <w:numId w:val="9"/>
        </w:numPr>
        <w:tabs>
          <w:tab w:val="clear" w:pos="720"/>
          <w:tab w:val="num" w:pos="360"/>
        </w:tabs>
        <w:ind w:left="360"/>
        <w:jc w:val="both"/>
        <w:rPr>
          <w:rFonts w:ascii="Arial" w:hAnsi="Arial"/>
          <w:sz w:val="20"/>
        </w:rPr>
      </w:pPr>
      <w:r w:rsidRPr="004771CA">
        <w:rPr>
          <w:rFonts w:ascii="Arial" w:hAnsi="Arial"/>
          <w:sz w:val="20"/>
        </w:rPr>
        <w:t>The Employer will ensure that the NCHD is rostered to work on-site for a period of 24 hours on no more than a 1 in 5 basis other than in exceptional circumstances.</w:t>
      </w:r>
    </w:p>
    <w:p w:rsidR="00B70E65" w:rsidRPr="004771CA" w:rsidRDefault="00B70E65" w:rsidP="00B70E65">
      <w:pPr>
        <w:jc w:val="both"/>
        <w:rPr>
          <w:rFonts w:ascii="Arial" w:hAnsi="Arial"/>
          <w:sz w:val="20"/>
        </w:rPr>
      </w:pPr>
    </w:p>
    <w:p w:rsidR="00B70E65" w:rsidRPr="004771CA" w:rsidRDefault="00B70E65" w:rsidP="00B70E65">
      <w:pPr>
        <w:numPr>
          <w:ilvl w:val="1"/>
          <w:numId w:val="9"/>
        </w:numPr>
        <w:tabs>
          <w:tab w:val="clear" w:pos="720"/>
          <w:tab w:val="num" w:pos="360"/>
        </w:tabs>
        <w:ind w:left="360"/>
        <w:jc w:val="both"/>
        <w:rPr>
          <w:rFonts w:ascii="Arial" w:hAnsi="Arial"/>
          <w:sz w:val="20"/>
        </w:rPr>
      </w:pPr>
      <w:r w:rsidRPr="004771CA">
        <w:rPr>
          <w:rFonts w:ascii="Arial" w:hAnsi="Arial"/>
          <w:sz w:val="20"/>
        </w:rPr>
        <w:t>Rosters must provide for a handover period between each shift. Handover periods must be of at least 30 minutes in duration.</w:t>
      </w:r>
    </w:p>
    <w:p w:rsidR="00B70E65" w:rsidRPr="004771CA" w:rsidRDefault="00B70E65" w:rsidP="00B70E65">
      <w:pPr>
        <w:jc w:val="both"/>
        <w:rPr>
          <w:rFonts w:ascii="Arial" w:hAnsi="Arial"/>
          <w:sz w:val="20"/>
        </w:rPr>
      </w:pPr>
    </w:p>
    <w:p w:rsidR="00B70E65" w:rsidRPr="004771CA" w:rsidRDefault="00B70E65" w:rsidP="00B70E65">
      <w:pPr>
        <w:numPr>
          <w:ilvl w:val="1"/>
          <w:numId w:val="9"/>
        </w:numPr>
        <w:tabs>
          <w:tab w:val="clear" w:pos="720"/>
          <w:tab w:val="num" w:pos="360"/>
        </w:tabs>
        <w:ind w:left="360"/>
        <w:jc w:val="both"/>
        <w:rPr>
          <w:rFonts w:ascii="Arial" w:hAnsi="Arial"/>
          <w:sz w:val="20"/>
        </w:rPr>
      </w:pPr>
      <w:r w:rsidRPr="004771CA">
        <w:rPr>
          <w:rFonts w:ascii="Arial" w:hAnsi="Arial"/>
          <w:sz w:val="20"/>
        </w:rPr>
        <w:t>The NCHD may not be rostered to work a split shift</w:t>
      </w:r>
      <w:r w:rsidRPr="004771CA">
        <w:rPr>
          <w:rStyle w:val="FootnoteReference"/>
          <w:rFonts w:ascii="Arial" w:hAnsi="Arial"/>
          <w:sz w:val="20"/>
        </w:rPr>
        <w:footnoteReference w:id="2"/>
      </w:r>
      <w:r w:rsidRPr="004771CA">
        <w:rPr>
          <w:rFonts w:ascii="Arial" w:hAnsi="Arial"/>
          <w:sz w:val="20"/>
        </w:rPr>
        <w:t xml:space="preserve">. </w:t>
      </w:r>
    </w:p>
    <w:p w:rsidR="00B70E65" w:rsidRPr="004771CA" w:rsidRDefault="00B70E65" w:rsidP="00B70E65">
      <w:pPr>
        <w:ind w:left="360"/>
        <w:jc w:val="both"/>
        <w:rPr>
          <w:rFonts w:ascii="Arial" w:hAnsi="Arial"/>
          <w:sz w:val="20"/>
        </w:rPr>
      </w:pPr>
    </w:p>
    <w:p w:rsidR="00B70E65" w:rsidRPr="004771CA" w:rsidRDefault="00B70E65" w:rsidP="00B70E65">
      <w:pPr>
        <w:ind w:left="360"/>
        <w:jc w:val="both"/>
        <w:rPr>
          <w:rFonts w:ascii="Arial" w:hAnsi="Arial"/>
          <w:sz w:val="20"/>
        </w:rPr>
      </w:pPr>
    </w:p>
    <w:p w:rsidR="00B70E65" w:rsidRPr="004771CA" w:rsidRDefault="00B70E65" w:rsidP="00B70E65">
      <w:pPr>
        <w:ind w:left="360"/>
        <w:jc w:val="both"/>
        <w:rPr>
          <w:rFonts w:ascii="Arial" w:hAnsi="Arial"/>
          <w:sz w:val="20"/>
        </w:rPr>
      </w:pPr>
    </w:p>
    <w:p w:rsidR="00B70E65" w:rsidRPr="004771CA" w:rsidRDefault="00B70E65" w:rsidP="00B70E65">
      <w:pPr>
        <w:numPr>
          <w:ilvl w:val="1"/>
          <w:numId w:val="9"/>
        </w:numPr>
        <w:tabs>
          <w:tab w:val="clear" w:pos="720"/>
          <w:tab w:val="num" w:pos="360"/>
        </w:tabs>
        <w:ind w:left="360"/>
        <w:jc w:val="both"/>
        <w:rPr>
          <w:rFonts w:ascii="Arial" w:hAnsi="Arial"/>
          <w:sz w:val="20"/>
        </w:rPr>
      </w:pPr>
      <w:r w:rsidRPr="004771CA">
        <w:rPr>
          <w:rFonts w:ascii="Arial" w:hAnsi="Arial"/>
          <w:sz w:val="20"/>
        </w:rPr>
        <w:t xml:space="preserve">The NCHD may be required to: </w:t>
      </w:r>
    </w:p>
    <w:p w:rsidR="00B70E65" w:rsidRPr="004771CA" w:rsidRDefault="00B70E65" w:rsidP="00B70E65">
      <w:pPr>
        <w:pStyle w:val="Footer"/>
        <w:tabs>
          <w:tab w:val="clear" w:pos="4153"/>
          <w:tab w:val="clear" w:pos="8306"/>
        </w:tabs>
        <w:jc w:val="both"/>
        <w:rPr>
          <w:rFonts w:ascii="Arial" w:hAnsi="Arial"/>
          <w:sz w:val="20"/>
        </w:rPr>
      </w:pPr>
    </w:p>
    <w:p w:rsidR="00B70E65" w:rsidRPr="004771CA" w:rsidRDefault="00B70E65" w:rsidP="00B70E65">
      <w:pPr>
        <w:pStyle w:val="Footer"/>
        <w:numPr>
          <w:ilvl w:val="2"/>
          <w:numId w:val="6"/>
        </w:numPr>
        <w:tabs>
          <w:tab w:val="clear" w:pos="1080"/>
          <w:tab w:val="clear" w:pos="4153"/>
          <w:tab w:val="clear" w:pos="8306"/>
          <w:tab w:val="num" w:pos="720"/>
        </w:tabs>
        <w:ind w:left="720"/>
        <w:jc w:val="both"/>
        <w:rPr>
          <w:rFonts w:ascii="Arial" w:hAnsi="Arial"/>
          <w:sz w:val="20"/>
        </w:rPr>
      </w:pPr>
      <w:proofErr w:type="gramStart"/>
      <w:r w:rsidRPr="004771CA">
        <w:rPr>
          <w:rFonts w:ascii="Arial" w:hAnsi="Arial"/>
          <w:sz w:val="20"/>
        </w:rPr>
        <w:t>provide</w:t>
      </w:r>
      <w:proofErr w:type="gramEnd"/>
      <w:r w:rsidRPr="004771CA">
        <w:rPr>
          <w:rFonts w:ascii="Arial" w:hAnsi="Arial"/>
          <w:sz w:val="20"/>
        </w:rPr>
        <w:t xml:space="preserve"> overtime services (on-call on-site services) on-site in addition to the 39 hours. </w:t>
      </w:r>
    </w:p>
    <w:p w:rsidR="00B70E65" w:rsidRPr="004771CA" w:rsidRDefault="00B70E65" w:rsidP="00B70E65">
      <w:pPr>
        <w:pStyle w:val="Footer"/>
        <w:tabs>
          <w:tab w:val="clear" w:pos="4153"/>
          <w:tab w:val="clear" w:pos="8306"/>
        </w:tabs>
        <w:ind w:left="360"/>
        <w:jc w:val="both"/>
        <w:rPr>
          <w:rFonts w:ascii="Arial" w:hAnsi="Arial"/>
          <w:sz w:val="20"/>
        </w:rPr>
      </w:pPr>
    </w:p>
    <w:p w:rsidR="00B70E65" w:rsidRPr="004771CA" w:rsidRDefault="00B70E65" w:rsidP="00B70E65">
      <w:pPr>
        <w:pStyle w:val="Footer"/>
        <w:numPr>
          <w:ilvl w:val="2"/>
          <w:numId w:val="6"/>
        </w:numPr>
        <w:tabs>
          <w:tab w:val="clear" w:pos="1080"/>
          <w:tab w:val="clear" w:pos="4153"/>
          <w:tab w:val="clear" w:pos="8306"/>
          <w:tab w:val="num" w:pos="720"/>
        </w:tabs>
        <w:ind w:left="720"/>
        <w:jc w:val="both"/>
        <w:rPr>
          <w:rFonts w:ascii="Arial" w:hAnsi="Arial"/>
          <w:sz w:val="20"/>
        </w:rPr>
      </w:pPr>
      <w:r w:rsidRPr="004771CA">
        <w:rPr>
          <w:rFonts w:ascii="Arial" w:hAnsi="Arial"/>
          <w:sz w:val="20"/>
        </w:rPr>
        <w:t xml:space="preserve">provide on-call off-site services outside core and/or overtime hours as determined by the Clinical Director / Employer; </w:t>
      </w:r>
    </w:p>
    <w:p w:rsidR="00B70E65" w:rsidRPr="004771CA" w:rsidRDefault="00B70E65" w:rsidP="00B70E65">
      <w:pPr>
        <w:pStyle w:val="Footer"/>
        <w:tabs>
          <w:tab w:val="clear" w:pos="4153"/>
          <w:tab w:val="clear" w:pos="8306"/>
        </w:tabs>
        <w:jc w:val="both"/>
        <w:rPr>
          <w:rFonts w:ascii="Arial" w:hAnsi="Arial"/>
          <w:sz w:val="20"/>
        </w:rPr>
      </w:pPr>
    </w:p>
    <w:p w:rsidR="00B70E65" w:rsidRPr="004771CA" w:rsidRDefault="00B70E65" w:rsidP="00B70E65">
      <w:pPr>
        <w:pStyle w:val="Footer"/>
        <w:numPr>
          <w:ilvl w:val="2"/>
          <w:numId w:val="6"/>
        </w:numPr>
        <w:tabs>
          <w:tab w:val="clear" w:pos="1080"/>
          <w:tab w:val="clear" w:pos="4153"/>
          <w:tab w:val="clear" w:pos="8306"/>
          <w:tab w:val="num" w:pos="720"/>
        </w:tabs>
        <w:ind w:left="720"/>
        <w:jc w:val="both"/>
        <w:rPr>
          <w:rFonts w:ascii="Arial" w:hAnsi="Arial"/>
          <w:sz w:val="20"/>
        </w:rPr>
      </w:pPr>
      <w:proofErr w:type="gramStart"/>
      <w:r w:rsidRPr="004771CA">
        <w:rPr>
          <w:rFonts w:ascii="Arial" w:hAnsi="Arial"/>
          <w:sz w:val="20"/>
        </w:rPr>
        <w:t>work</w:t>
      </w:r>
      <w:proofErr w:type="gramEnd"/>
      <w:r w:rsidRPr="004771CA">
        <w:rPr>
          <w:rFonts w:ascii="Arial" w:hAnsi="Arial"/>
          <w:sz w:val="20"/>
        </w:rPr>
        <w:t xml:space="preserve"> beyond his/her rostered period in line with the exigencies of the service. The Employer will endeavour to ensure that this will be an exceptional rather than a standard requirement. </w:t>
      </w:r>
    </w:p>
    <w:p w:rsidR="00B70E65" w:rsidRPr="004771CA" w:rsidRDefault="00B70E65" w:rsidP="00B70E65">
      <w:pPr>
        <w:pStyle w:val="Footer"/>
        <w:tabs>
          <w:tab w:val="clear" w:pos="4153"/>
          <w:tab w:val="clear" w:pos="8306"/>
        </w:tabs>
        <w:jc w:val="both"/>
        <w:rPr>
          <w:rFonts w:ascii="Arial" w:hAnsi="Arial"/>
          <w:sz w:val="20"/>
        </w:rPr>
      </w:pPr>
    </w:p>
    <w:p w:rsidR="00B70E65" w:rsidRPr="004771CA" w:rsidRDefault="00B70E65" w:rsidP="00B70E65">
      <w:pPr>
        <w:pStyle w:val="Footer"/>
        <w:numPr>
          <w:ilvl w:val="1"/>
          <w:numId w:val="15"/>
        </w:numPr>
        <w:tabs>
          <w:tab w:val="clear" w:pos="720"/>
          <w:tab w:val="clear" w:pos="4153"/>
          <w:tab w:val="clear" w:pos="8306"/>
          <w:tab w:val="num" w:pos="360"/>
        </w:tabs>
        <w:ind w:left="360"/>
        <w:jc w:val="both"/>
        <w:rPr>
          <w:rFonts w:ascii="Arial" w:hAnsi="Arial"/>
          <w:sz w:val="20"/>
        </w:rPr>
      </w:pPr>
      <w:r w:rsidRPr="004771CA">
        <w:rPr>
          <w:rFonts w:ascii="Arial" w:hAnsi="Arial"/>
          <w:sz w:val="20"/>
        </w:rPr>
        <w:t xml:space="preserve">A minimum notice period of 2 weeks will apply for provision of initial rosters. </w:t>
      </w:r>
    </w:p>
    <w:p w:rsidR="00B70E65" w:rsidRPr="004771CA" w:rsidRDefault="00B70E65" w:rsidP="00B70E65">
      <w:pPr>
        <w:pStyle w:val="Footer"/>
        <w:tabs>
          <w:tab w:val="clear" w:pos="4153"/>
          <w:tab w:val="clear" w:pos="8306"/>
        </w:tabs>
        <w:jc w:val="both"/>
        <w:rPr>
          <w:rFonts w:ascii="Arial" w:hAnsi="Arial"/>
          <w:sz w:val="20"/>
        </w:rPr>
      </w:pPr>
    </w:p>
    <w:p w:rsidR="00B70E65" w:rsidRPr="004771CA" w:rsidRDefault="00B70E65" w:rsidP="00B70E65">
      <w:pPr>
        <w:pStyle w:val="Footer"/>
        <w:numPr>
          <w:ilvl w:val="1"/>
          <w:numId w:val="15"/>
        </w:numPr>
        <w:tabs>
          <w:tab w:val="clear" w:pos="720"/>
          <w:tab w:val="clear" w:pos="4153"/>
          <w:tab w:val="clear" w:pos="8306"/>
          <w:tab w:val="num" w:pos="0"/>
        </w:tabs>
        <w:ind w:left="360"/>
        <w:jc w:val="both"/>
        <w:rPr>
          <w:rFonts w:ascii="Arial" w:hAnsi="Arial"/>
          <w:sz w:val="20"/>
        </w:rPr>
      </w:pPr>
      <w:r w:rsidRPr="004771CA">
        <w:rPr>
          <w:rFonts w:ascii="Arial" w:hAnsi="Arial"/>
          <w:sz w:val="20"/>
        </w:rPr>
        <w:t>The NCHD shall not be required to attend on-site on a rostered day off (including leave) outside the 2 week minimum notice period where the requirement for such attendance can be reasonably anticipated by the employer.</w:t>
      </w:r>
    </w:p>
    <w:p w:rsidR="00B70E65" w:rsidRPr="004771CA" w:rsidRDefault="00B70E65" w:rsidP="00B70E65">
      <w:pPr>
        <w:pStyle w:val="Footer"/>
        <w:tabs>
          <w:tab w:val="clear" w:pos="4153"/>
          <w:tab w:val="clear" w:pos="8306"/>
        </w:tabs>
        <w:jc w:val="both"/>
        <w:rPr>
          <w:rFonts w:ascii="Arial" w:hAnsi="Arial"/>
          <w:sz w:val="20"/>
        </w:rPr>
      </w:pPr>
    </w:p>
    <w:p w:rsidR="00B70E65" w:rsidRPr="004771CA" w:rsidRDefault="00B70E65" w:rsidP="00B70E65">
      <w:pPr>
        <w:pStyle w:val="Footer"/>
        <w:numPr>
          <w:ilvl w:val="1"/>
          <w:numId w:val="15"/>
        </w:numPr>
        <w:tabs>
          <w:tab w:val="clear" w:pos="720"/>
          <w:tab w:val="clear" w:pos="4153"/>
          <w:tab w:val="clear" w:pos="8306"/>
          <w:tab w:val="num" w:pos="360"/>
        </w:tabs>
        <w:ind w:left="360"/>
        <w:jc w:val="both"/>
        <w:rPr>
          <w:rFonts w:ascii="Arial" w:hAnsi="Arial"/>
          <w:sz w:val="20"/>
        </w:rPr>
      </w:pPr>
      <w:r w:rsidRPr="004771CA">
        <w:rPr>
          <w:rFonts w:ascii="Arial" w:hAnsi="Arial"/>
          <w:sz w:val="20"/>
        </w:rPr>
        <w:t>A minimum notice period will apply for changes to published rosters taking account of the need for shorter notice to respond to clinical need on an unplanned basis,</w:t>
      </w:r>
    </w:p>
    <w:p w:rsidR="00B70E65" w:rsidRPr="004771CA" w:rsidRDefault="00B70E65" w:rsidP="00B70E65">
      <w:pPr>
        <w:pStyle w:val="Footer"/>
        <w:tabs>
          <w:tab w:val="clear" w:pos="4153"/>
          <w:tab w:val="clear" w:pos="8306"/>
        </w:tabs>
        <w:jc w:val="both"/>
        <w:rPr>
          <w:rFonts w:ascii="Arial" w:hAnsi="Arial"/>
          <w:sz w:val="20"/>
        </w:rPr>
      </w:pPr>
    </w:p>
    <w:p w:rsidR="00B70E65" w:rsidRPr="004771CA" w:rsidRDefault="00B70E65" w:rsidP="00B70E65">
      <w:pPr>
        <w:pStyle w:val="Footer"/>
        <w:numPr>
          <w:ilvl w:val="1"/>
          <w:numId w:val="15"/>
        </w:numPr>
        <w:tabs>
          <w:tab w:val="clear" w:pos="720"/>
          <w:tab w:val="clear" w:pos="4153"/>
          <w:tab w:val="clear" w:pos="8306"/>
          <w:tab w:val="num" w:pos="360"/>
        </w:tabs>
        <w:ind w:left="360"/>
        <w:jc w:val="both"/>
        <w:rPr>
          <w:rFonts w:ascii="Arial" w:hAnsi="Arial"/>
          <w:sz w:val="20"/>
        </w:rPr>
      </w:pPr>
      <w:r w:rsidRPr="004771CA">
        <w:rPr>
          <w:rFonts w:ascii="Arial" w:hAnsi="Arial"/>
          <w:sz w:val="20"/>
        </w:rPr>
        <w:t>Where the NCHD is provided with more than one rostered day off during a week, the Employer should endeavour to ensure such days are consecutive.</w:t>
      </w:r>
    </w:p>
    <w:p w:rsidR="00B70E65" w:rsidRPr="004771CA" w:rsidRDefault="00B70E65" w:rsidP="00B70E65">
      <w:pPr>
        <w:pStyle w:val="Footer"/>
        <w:tabs>
          <w:tab w:val="clear" w:pos="4153"/>
          <w:tab w:val="clear" w:pos="8306"/>
        </w:tabs>
        <w:ind w:left="360"/>
        <w:jc w:val="both"/>
        <w:rPr>
          <w:rFonts w:ascii="Arial" w:hAnsi="Arial"/>
          <w:sz w:val="20"/>
        </w:rPr>
      </w:pPr>
    </w:p>
    <w:p w:rsidR="00B70E65" w:rsidRPr="004771CA" w:rsidRDefault="00B70E65" w:rsidP="00B70E65">
      <w:pPr>
        <w:pStyle w:val="Footer"/>
        <w:numPr>
          <w:ilvl w:val="1"/>
          <w:numId w:val="15"/>
        </w:numPr>
        <w:tabs>
          <w:tab w:val="clear" w:pos="720"/>
          <w:tab w:val="clear" w:pos="4153"/>
          <w:tab w:val="clear" w:pos="8306"/>
          <w:tab w:val="num" w:pos="360"/>
        </w:tabs>
        <w:ind w:left="360"/>
        <w:jc w:val="both"/>
        <w:rPr>
          <w:rFonts w:ascii="Arial" w:hAnsi="Arial"/>
          <w:sz w:val="20"/>
        </w:rPr>
      </w:pPr>
      <w:r w:rsidRPr="004771CA">
        <w:rPr>
          <w:rFonts w:ascii="Arial" w:hAnsi="Arial" w:cs="Arial"/>
          <w:sz w:val="20"/>
        </w:rPr>
        <w:t xml:space="preserve">Rosters issued for the periods immediately prior to changeover, generally the second Monday in January or the second Monday in July as referenced at Section 1 c) above, must take account of the of the extent to which NCHDs are due to leave employment and take up employment and associated roster commitments in a different, possibly geographically distant, location. In that context, where NCHDs are due to take up a new post on changeover the employer will avoid placing the NCHD on-call post 5pm insofar as is possible. </w:t>
      </w:r>
    </w:p>
    <w:p w:rsidR="00B70E65" w:rsidRPr="004771CA" w:rsidRDefault="00B70E65" w:rsidP="00B70E65">
      <w:pPr>
        <w:pStyle w:val="Footer"/>
        <w:tabs>
          <w:tab w:val="clear" w:pos="4153"/>
          <w:tab w:val="clear" w:pos="8306"/>
        </w:tabs>
        <w:ind w:left="360"/>
        <w:jc w:val="both"/>
        <w:rPr>
          <w:rFonts w:ascii="Arial" w:hAnsi="Arial"/>
          <w:sz w:val="20"/>
        </w:rPr>
      </w:pPr>
    </w:p>
    <w:p w:rsidR="00B70E65" w:rsidRPr="004771CA" w:rsidRDefault="00B70E65" w:rsidP="00B70E65">
      <w:pPr>
        <w:pStyle w:val="Footer"/>
        <w:tabs>
          <w:tab w:val="clear" w:pos="4153"/>
          <w:tab w:val="clear" w:pos="8306"/>
        </w:tabs>
        <w:ind w:left="360"/>
        <w:jc w:val="both"/>
        <w:rPr>
          <w:rFonts w:ascii="Arial" w:hAnsi="Arial"/>
          <w:sz w:val="20"/>
        </w:rPr>
      </w:pPr>
      <w:r w:rsidRPr="004771CA">
        <w:rPr>
          <w:rFonts w:ascii="Arial" w:hAnsi="Arial" w:cs="Arial"/>
          <w:sz w:val="20"/>
        </w:rPr>
        <w:t>Where the NCHD is due to leave employment to take up duty in a different post in excess of 45 kilometres from their current employment or has been rostered on-call to take effect from appointment to a post in a different location they should advise their current employer at the earliest possible opportunity.</w:t>
      </w:r>
    </w:p>
    <w:p w:rsidR="00B70E65" w:rsidRPr="004771CA" w:rsidRDefault="00B70E65" w:rsidP="00B70E65">
      <w:pPr>
        <w:pStyle w:val="Footer"/>
        <w:tabs>
          <w:tab w:val="clear" w:pos="4153"/>
          <w:tab w:val="clear" w:pos="8306"/>
        </w:tabs>
        <w:ind w:left="360"/>
        <w:jc w:val="both"/>
        <w:rPr>
          <w:rFonts w:ascii="Arial" w:hAnsi="Arial"/>
          <w:sz w:val="20"/>
        </w:rPr>
      </w:pPr>
    </w:p>
    <w:p w:rsidR="00B70E65" w:rsidRPr="004771CA" w:rsidRDefault="00B70E65" w:rsidP="00B70E65">
      <w:pPr>
        <w:pStyle w:val="Footer"/>
        <w:tabs>
          <w:tab w:val="clear" w:pos="4153"/>
          <w:tab w:val="clear" w:pos="8306"/>
        </w:tabs>
        <w:ind w:left="360"/>
        <w:jc w:val="both"/>
        <w:rPr>
          <w:rFonts w:ascii="Arial" w:hAnsi="Arial"/>
          <w:sz w:val="20"/>
        </w:rPr>
      </w:pPr>
      <w:r w:rsidRPr="004771CA">
        <w:rPr>
          <w:rFonts w:ascii="Arial" w:hAnsi="Arial" w:cs="Arial"/>
          <w:sz w:val="20"/>
        </w:rPr>
        <w:t>Subject to the employer being informed, every attempt will be made not to roster the NCHD on the Sunday immediately prior to changeover as set out above. Where it is not possible to avoid rostering the NCHD on the Sunday, the employer shall confirm this in writing to both the NCHD and the new employer, who shall make every effort to amend their new roster accordingly. The employer(s) shall be responsible for resolving any rostering conflicts that arise.</w:t>
      </w:r>
    </w:p>
    <w:p w:rsidR="00B70E65" w:rsidRPr="004771CA" w:rsidRDefault="00B70E65" w:rsidP="00B70E65">
      <w:pPr>
        <w:rPr>
          <w:rFonts w:ascii="Calibri" w:hAnsi="Calibri"/>
          <w:sz w:val="21"/>
          <w:szCs w:val="21"/>
        </w:rPr>
      </w:pPr>
    </w:p>
    <w:p w:rsidR="00B70E65" w:rsidRPr="004771CA" w:rsidRDefault="00B70E65" w:rsidP="00B70E65">
      <w:pPr>
        <w:pStyle w:val="Footer"/>
        <w:numPr>
          <w:ilvl w:val="1"/>
          <w:numId w:val="15"/>
        </w:numPr>
        <w:tabs>
          <w:tab w:val="clear" w:pos="720"/>
          <w:tab w:val="clear" w:pos="4153"/>
          <w:tab w:val="clear" w:pos="8306"/>
          <w:tab w:val="num" w:pos="360"/>
        </w:tabs>
        <w:ind w:left="360"/>
        <w:jc w:val="both"/>
        <w:rPr>
          <w:rFonts w:ascii="Arial" w:hAnsi="Arial"/>
          <w:sz w:val="20"/>
        </w:rPr>
      </w:pPr>
      <w:r w:rsidRPr="004771CA">
        <w:rPr>
          <w:rFonts w:ascii="Arial" w:hAnsi="Arial"/>
          <w:sz w:val="20"/>
        </w:rPr>
        <w:t>The NCHD shall comply with such agreed arrangements as are put into place by the Employer for measurable and transparent systems of continuously monitoring adherence to working time legislation.</w:t>
      </w:r>
    </w:p>
    <w:p w:rsidR="00B70E65" w:rsidRPr="004771CA" w:rsidRDefault="00B70E65" w:rsidP="00B70E65">
      <w:pPr>
        <w:pStyle w:val="Footer"/>
        <w:tabs>
          <w:tab w:val="clear" w:pos="4153"/>
          <w:tab w:val="clear" w:pos="8306"/>
        </w:tabs>
        <w:ind w:left="360"/>
        <w:jc w:val="both"/>
        <w:rPr>
          <w:rFonts w:ascii="Arial" w:hAnsi="Arial"/>
          <w:sz w:val="20"/>
        </w:rPr>
      </w:pPr>
    </w:p>
    <w:p w:rsidR="00B70E65" w:rsidRPr="004771CA" w:rsidRDefault="00B70E65" w:rsidP="00B70E65">
      <w:pPr>
        <w:pStyle w:val="Footer"/>
        <w:numPr>
          <w:ilvl w:val="1"/>
          <w:numId w:val="15"/>
        </w:numPr>
        <w:tabs>
          <w:tab w:val="clear" w:pos="720"/>
          <w:tab w:val="clear" w:pos="4153"/>
          <w:tab w:val="clear" w:pos="8306"/>
          <w:tab w:val="num" w:pos="360"/>
        </w:tabs>
        <w:ind w:left="360"/>
        <w:jc w:val="both"/>
        <w:rPr>
          <w:rFonts w:ascii="Arial" w:hAnsi="Arial"/>
          <w:sz w:val="20"/>
        </w:rPr>
      </w:pPr>
      <w:r w:rsidRPr="004771CA">
        <w:rPr>
          <w:rFonts w:ascii="Arial" w:hAnsi="Arial"/>
          <w:sz w:val="20"/>
        </w:rPr>
        <w:t>Work outside the confines of this contract is not permissible if the combined working time associated with this employment taken together with any other employment exceeds the maximum weekly working hours as set out in S.I. No. 494 of 2004 European Communities (Organisation of Working Time) (Activities of Doctors in Training) Regulations 2004.</w:t>
      </w:r>
    </w:p>
    <w:p w:rsidR="00B70E65" w:rsidRPr="00A26537" w:rsidRDefault="00B70E65" w:rsidP="00B70E65">
      <w:pPr>
        <w:jc w:val="both"/>
        <w:rPr>
          <w:rFonts w:ascii="Arial" w:hAnsi="Arial"/>
          <w:sz w:val="20"/>
        </w:rPr>
      </w:pPr>
    </w:p>
    <w:p w:rsidR="00B70E65" w:rsidRPr="00A26537" w:rsidRDefault="00B70E65" w:rsidP="00B70E65">
      <w:pPr>
        <w:jc w:val="both"/>
        <w:rPr>
          <w:rFonts w:ascii="Arial" w:hAnsi="Arial"/>
          <w:sz w:val="20"/>
        </w:rPr>
      </w:pPr>
    </w:p>
    <w:p w:rsidR="00B70E65" w:rsidRPr="00A26537" w:rsidRDefault="00B70E65" w:rsidP="00B70E65">
      <w:pPr>
        <w:pStyle w:val="Heading1"/>
        <w:jc w:val="both"/>
        <w:rPr>
          <w:rStyle w:val="CommentReference"/>
          <w:vanish/>
        </w:rPr>
      </w:pPr>
    </w:p>
    <w:p w:rsidR="00B70E65" w:rsidRPr="00A26537" w:rsidRDefault="00B70E65" w:rsidP="00B70E65">
      <w:pPr>
        <w:pStyle w:val="Heading1"/>
        <w:jc w:val="both"/>
        <w:rPr>
          <w:sz w:val="24"/>
        </w:rPr>
      </w:pPr>
      <w:bookmarkStart w:id="7" w:name="_Toc505326328"/>
      <w:r w:rsidRPr="00A26537">
        <w:rPr>
          <w:sz w:val="24"/>
        </w:rPr>
        <w:t>6.  Standard Duties and Responsibilities</w:t>
      </w:r>
      <w:bookmarkEnd w:id="7"/>
    </w:p>
    <w:p w:rsidR="00B70E65" w:rsidRPr="00A26537" w:rsidRDefault="00B70E65" w:rsidP="00B70E65">
      <w:pPr>
        <w:jc w:val="both"/>
        <w:rPr>
          <w:rFonts w:ascii="Arial" w:hAnsi="Arial"/>
          <w:sz w:val="20"/>
        </w:rPr>
      </w:pPr>
    </w:p>
    <w:p w:rsidR="00B70E65" w:rsidRPr="00A26537" w:rsidRDefault="00B70E65" w:rsidP="00B70E65">
      <w:pPr>
        <w:numPr>
          <w:ilvl w:val="1"/>
          <w:numId w:val="11"/>
        </w:numPr>
        <w:tabs>
          <w:tab w:val="clear" w:pos="720"/>
          <w:tab w:val="num" w:pos="360"/>
        </w:tabs>
        <w:ind w:left="360"/>
        <w:jc w:val="both"/>
        <w:rPr>
          <w:rFonts w:ascii="Arial" w:hAnsi="Arial"/>
          <w:sz w:val="20"/>
        </w:rPr>
      </w:pPr>
      <w:r w:rsidRPr="00A26537">
        <w:rPr>
          <w:rFonts w:ascii="Arial" w:hAnsi="Arial"/>
          <w:sz w:val="20"/>
        </w:rPr>
        <w:t>The NCHD’s standard duties and responsibilities include, as directed by the Consultant / Clinical Director / Employer to, inter alia:</w:t>
      </w:r>
    </w:p>
    <w:p w:rsidR="00B70E65" w:rsidRPr="00A26537" w:rsidRDefault="00B70E65" w:rsidP="00B70E65">
      <w:pPr>
        <w:ind w:left="720"/>
        <w:jc w:val="both"/>
        <w:rPr>
          <w:rFonts w:ascii="Arial" w:hAnsi="Arial"/>
          <w:sz w:val="20"/>
        </w:rPr>
      </w:pPr>
    </w:p>
    <w:p w:rsidR="00B70E65" w:rsidRPr="00A26537" w:rsidRDefault="00B70E65" w:rsidP="00B70E65">
      <w:pPr>
        <w:numPr>
          <w:ilvl w:val="2"/>
          <w:numId w:val="11"/>
        </w:numPr>
        <w:tabs>
          <w:tab w:val="clear" w:pos="1080"/>
          <w:tab w:val="num" w:pos="720"/>
        </w:tabs>
        <w:ind w:left="720"/>
        <w:jc w:val="both"/>
        <w:rPr>
          <w:rFonts w:ascii="Arial" w:hAnsi="Arial"/>
          <w:sz w:val="20"/>
        </w:rPr>
      </w:pPr>
      <w:r w:rsidRPr="00A26537">
        <w:rPr>
          <w:rFonts w:ascii="Arial" w:hAnsi="Arial"/>
          <w:sz w:val="20"/>
        </w:rPr>
        <w:t>participate as a member of a multi-disciplinary team in the provision of medical care to patients;</w:t>
      </w:r>
    </w:p>
    <w:p w:rsidR="00B70E65" w:rsidRPr="00A26537" w:rsidRDefault="00B70E65" w:rsidP="00B70E65">
      <w:pPr>
        <w:ind w:left="360"/>
        <w:jc w:val="both"/>
        <w:rPr>
          <w:rFonts w:ascii="Arial" w:hAnsi="Arial"/>
          <w:sz w:val="20"/>
        </w:rPr>
      </w:pPr>
    </w:p>
    <w:p w:rsidR="00B70E65" w:rsidRPr="00A26537" w:rsidRDefault="00B70E65" w:rsidP="00B70E65">
      <w:pPr>
        <w:numPr>
          <w:ilvl w:val="2"/>
          <w:numId w:val="11"/>
        </w:numPr>
        <w:tabs>
          <w:tab w:val="clear" w:pos="1080"/>
          <w:tab w:val="num" w:pos="720"/>
        </w:tabs>
        <w:ind w:left="720"/>
        <w:jc w:val="both"/>
        <w:rPr>
          <w:rFonts w:ascii="Arial" w:hAnsi="Arial"/>
          <w:sz w:val="20"/>
        </w:rPr>
      </w:pPr>
      <w:r w:rsidRPr="00A26537">
        <w:rPr>
          <w:rFonts w:ascii="Arial" w:hAnsi="Arial"/>
          <w:sz w:val="20"/>
        </w:rPr>
        <w:t xml:space="preserve">diagnose and treat patients; </w:t>
      </w:r>
    </w:p>
    <w:p w:rsidR="00B70E65" w:rsidRPr="00A26537" w:rsidRDefault="00B70E65" w:rsidP="00B70E65">
      <w:pPr>
        <w:ind w:left="360"/>
        <w:jc w:val="both"/>
        <w:rPr>
          <w:rFonts w:ascii="Arial" w:hAnsi="Arial"/>
          <w:sz w:val="20"/>
        </w:rPr>
      </w:pPr>
    </w:p>
    <w:p w:rsidR="00B70E65" w:rsidRPr="00A26537" w:rsidRDefault="00B70E65" w:rsidP="00B70E65">
      <w:pPr>
        <w:numPr>
          <w:ilvl w:val="2"/>
          <w:numId w:val="11"/>
        </w:numPr>
        <w:tabs>
          <w:tab w:val="clear" w:pos="1080"/>
          <w:tab w:val="num" w:pos="720"/>
        </w:tabs>
        <w:ind w:left="720"/>
        <w:jc w:val="both"/>
        <w:rPr>
          <w:rFonts w:ascii="Arial" w:hAnsi="Arial"/>
          <w:sz w:val="20"/>
        </w:rPr>
      </w:pPr>
      <w:r w:rsidRPr="00A26537">
        <w:rPr>
          <w:rFonts w:ascii="Arial" w:hAnsi="Arial"/>
          <w:sz w:val="20"/>
        </w:rPr>
        <w:t xml:space="preserve">ensure that duties and functions are undertaken in a manner that prioritises the safety and </w:t>
      </w:r>
      <w:proofErr w:type="spellStart"/>
      <w:r w:rsidRPr="00A26537">
        <w:rPr>
          <w:rFonts w:ascii="Arial" w:hAnsi="Arial"/>
          <w:sz w:val="20"/>
        </w:rPr>
        <w:t>well being</w:t>
      </w:r>
      <w:proofErr w:type="spellEnd"/>
      <w:r w:rsidRPr="00A26537">
        <w:rPr>
          <w:rFonts w:ascii="Arial" w:hAnsi="Arial"/>
          <w:sz w:val="20"/>
        </w:rPr>
        <w:t xml:space="preserve"> of patients;</w:t>
      </w:r>
    </w:p>
    <w:p w:rsidR="00B70E65" w:rsidRPr="00A26537" w:rsidRDefault="00B70E65" w:rsidP="00B70E65">
      <w:pPr>
        <w:jc w:val="both"/>
        <w:rPr>
          <w:rFonts w:ascii="Arial" w:hAnsi="Arial"/>
          <w:sz w:val="20"/>
        </w:rPr>
      </w:pPr>
    </w:p>
    <w:p w:rsidR="00B70E65" w:rsidRPr="00A26537" w:rsidRDefault="00B70E65" w:rsidP="00B70E65">
      <w:pPr>
        <w:numPr>
          <w:ilvl w:val="2"/>
          <w:numId w:val="11"/>
        </w:numPr>
        <w:tabs>
          <w:tab w:val="clear" w:pos="1080"/>
          <w:tab w:val="num" w:pos="720"/>
        </w:tabs>
        <w:ind w:left="720"/>
        <w:jc w:val="both"/>
        <w:rPr>
          <w:rFonts w:ascii="Arial" w:hAnsi="Arial"/>
          <w:sz w:val="20"/>
        </w:rPr>
      </w:pPr>
      <w:r w:rsidRPr="00A26537">
        <w:rPr>
          <w:rFonts w:ascii="Arial" w:hAnsi="Arial"/>
          <w:sz w:val="20"/>
        </w:rPr>
        <w:t xml:space="preserve">assess patients on admission and/or discharge as required and write detailed reports in the case notes;  </w:t>
      </w:r>
    </w:p>
    <w:p w:rsidR="00B70E65" w:rsidRPr="00A26537" w:rsidRDefault="00B70E65" w:rsidP="00B70E65">
      <w:pPr>
        <w:jc w:val="both"/>
        <w:rPr>
          <w:rFonts w:ascii="Arial" w:hAnsi="Arial"/>
          <w:sz w:val="20"/>
        </w:rPr>
      </w:pPr>
    </w:p>
    <w:p w:rsidR="00B70E65" w:rsidRPr="00A26537" w:rsidRDefault="00B70E65" w:rsidP="00B70E65">
      <w:pPr>
        <w:numPr>
          <w:ilvl w:val="2"/>
          <w:numId w:val="11"/>
        </w:numPr>
        <w:tabs>
          <w:tab w:val="clear" w:pos="1080"/>
          <w:tab w:val="num" w:pos="720"/>
        </w:tabs>
        <w:ind w:left="720"/>
        <w:jc w:val="both"/>
        <w:rPr>
          <w:rFonts w:ascii="Arial" w:hAnsi="Arial"/>
          <w:sz w:val="20"/>
        </w:rPr>
      </w:pPr>
      <w:r w:rsidRPr="00A26537">
        <w:rPr>
          <w:rFonts w:ascii="Arial" w:hAnsi="Arial"/>
          <w:sz w:val="20"/>
        </w:rPr>
        <w:t>order and interpret diagnostic tests;</w:t>
      </w:r>
    </w:p>
    <w:p w:rsidR="00B70E65" w:rsidRPr="00A26537" w:rsidRDefault="00B70E65" w:rsidP="00B70E65">
      <w:pPr>
        <w:ind w:left="360"/>
        <w:jc w:val="both"/>
        <w:rPr>
          <w:rFonts w:ascii="Arial" w:hAnsi="Arial"/>
          <w:sz w:val="20"/>
        </w:rPr>
      </w:pPr>
    </w:p>
    <w:p w:rsidR="00B70E65" w:rsidRPr="00A26537" w:rsidRDefault="00B70E65" w:rsidP="00B70E65">
      <w:pPr>
        <w:numPr>
          <w:ilvl w:val="2"/>
          <w:numId w:val="11"/>
        </w:numPr>
        <w:tabs>
          <w:tab w:val="clear" w:pos="1080"/>
          <w:tab w:val="num" w:pos="720"/>
        </w:tabs>
        <w:ind w:left="720"/>
        <w:jc w:val="both"/>
        <w:rPr>
          <w:rFonts w:ascii="Arial" w:hAnsi="Arial"/>
          <w:sz w:val="20"/>
        </w:rPr>
      </w:pPr>
      <w:r w:rsidRPr="00A26537">
        <w:rPr>
          <w:rFonts w:ascii="Arial" w:hAnsi="Arial"/>
          <w:sz w:val="20"/>
        </w:rPr>
        <w:t xml:space="preserve">initiate and monitor treatment; </w:t>
      </w:r>
    </w:p>
    <w:p w:rsidR="00B70E65" w:rsidRPr="00A26537" w:rsidRDefault="00B70E65" w:rsidP="00B70E65">
      <w:pPr>
        <w:jc w:val="both"/>
        <w:rPr>
          <w:rFonts w:ascii="Arial" w:hAnsi="Arial"/>
          <w:sz w:val="20"/>
        </w:rPr>
      </w:pPr>
    </w:p>
    <w:p w:rsidR="00B70E65" w:rsidRPr="00A26537" w:rsidRDefault="00B70E65" w:rsidP="00B70E65">
      <w:pPr>
        <w:numPr>
          <w:ilvl w:val="2"/>
          <w:numId w:val="11"/>
        </w:numPr>
        <w:tabs>
          <w:tab w:val="clear" w:pos="1080"/>
          <w:tab w:val="num" w:pos="720"/>
        </w:tabs>
        <w:ind w:left="720"/>
        <w:jc w:val="both"/>
        <w:rPr>
          <w:rFonts w:ascii="Arial" w:hAnsi="Arial"/>
          <w:sz w:val="20"/>
        </w:rPr>
      </w:pPr>
      <w:r w:rsidRPr="00A26537">
        <w:rPr>
          <w:rFonts w:ascii="Arial" w:hAnsi="Arial"/>
          <w:sz w:val="20"/>
        </w:rPr>
        <w:t>communicate effectively with patients and clients;</w:t>
      </w:r>
    </w:p>
    <w:p w:rsidR="00B70E65" w:rsidRPr="00A26537" w:rsidRDefault="00B70E65" w:rsidP="00B70E65">
      <w:pPr>
        <w:jc w:val="both"/>
        <w:rPr>
          <w:rFonts w:ascii="Arial" w:hAnsi="Arial"/>
          <w:sz w:val="20"/>
        </w:rPr>
      </w:pPr>
    </w:p>
    <w:p w:rsidR="00B70E65" w:rsidRPr="00A26537" w:rsidRDefault="00B70E65" w:rsidP="00B70E65">
      <w:pPr>
        <w:numPr>
          <w:ilvl w:val="2"/>
          <w:numId w:val="11"/>
        </w:numPr>
        <w:tabs>
          <w:tab w:val="clear" w:pos="1080"/>
          <w:tab w:val="num" w:pos="720"/>
        </w:tabs>
        <w:ind w:left="720"/>
        <w:jc w:val="both"/>
        <w:rPr>
          <w:rFonts w:ascii="Arial" w:hAnsi="Arial"/>
          <w:sz w:val="20"/>
        </w:rPr>
      </w:pPr>
      <w:r w:rsidRPr="00A26537">
        <w:rPr>
          <w:rFonts w:ascii="Arial" w:hAnsi="Arial"/>
          <w:sz w:val="20"/>
        </w:rPr>
        <w:t xml:space="preserve">further progress knowledge of diagnosis and management; </w:t>
      </w:r>
    </w:p>
    <w:p w:rsidR="00B70E65" w:rsidRPr="00A26537" w:rsidRDefault="00B70E65" w:rsidP="00B70E65">
      <w:pPr>
        <w:jc w:val="both"/>
        <w:rPr>
          <w:rFonts w:ascii="Arial" w:hAnsi="Arial"/>
          <w:sz w:val="20"/>
        </w:rPr>
      </w:pPr>
    </w:p>
    <w:p w:rsidR="00B70E65" w:rsidRPr="00A26537" w:rsidRDefault="00B70E65" w:rsidP="00B70E65">
      <w:pPr>
        <w:numPr>
          <w:ilvl w:val="2"/>
          <w:numId w:val="11"/>
        </w:numPr>
        <w:tabs>
          <w:tab w:val="clear" w:pos="1080"/>
          <w:tab w:val="num" w:pos="720"/>
        </w:tabs>
        <w:ind w:left="720"/>
        <w:jc w:val="both"/>
        <w:rPr>
          <w:rFonts w:ascii="Arial" w:hAnsi="Arial"/>
          <w:sz w:val="20"/>
        </w:rPr>
      </w:pPr>
      <w:r w:rsidRPr="00A26537">
        <w:rPr>
          <w:rFonts w:ascii="Arial" w:hAnsi="Arial"/>
          <w:sz w:val="20"/>
        </w:rPr>
        <w:t xml:space="preserve">participate in multidisciplinary clinical audit and proactive risk management and facilitate production of all data/information for same; </w:t>
      </w:r>
    </w:p>
    <w:p w:rsidR="00B70E65" w:rsidRPr="00A26537" w:rsidRDefault="00B70E65" w:rsidP="00B70E65">
      <w:pPr>
        <w:ind w:left="360"/>
        <w:jc w:val="both"/>
        <w:rPr>
          <w:rFonts w:ascii="Arial" w:hAnsi="Arial"/>
          <w:sz w:val="20"/>
        </w:rPr>
      </w:pPr>
    </w:p>
    <w:p w:rsidR="00B70E65" w:rsidRPr="00A26537" w:rsidRDefault="00B70E65" w:rsidP="00B70E65">
      <w:pPr>
        <w:numPr>
          <w:ilvl w:val="2"/>
          <w:numId w:val="11"/>
        </w:numPr>
        <w:tabs>
          <w:tab w:val="clear" w:pos="1080"/>
          <w:tab w:val="num" w:pos="720"/>
        </w:tabs>
        <w:ind w:left="720"/>
        <w:jc w:val="both"/>
        <w:rPr>
          <w:rFonts w:ascii="Arial" w:hAnsi="Arial"/>
          <w:sz w:val="20"/>
        </w:rPr>
      </w:pPr>
      <w:r w:rsidRPr="00A26537">
        <w:rPr>
          <w:rFonts w:ascii="Arial" w:hAnsi="Arial"/>
          <w:sz w:val="20"/>
        </w:rPr>
        <w:t>co-operate with such arrangements as are put into place to verify the delivery of all contractual commitments;</w:t>
      </w:r>
    </w:p>
    <w:p w:rsidR="00B70E65" w:rsidRPr="00A26537" w:rsidRDefault="00B70E65" w:rsidP="00B70E65">
      <w:pPr>
        <w:ind w:left="360"/>
        <w:jc w:val="both"/>
        <w:rPr>
          <w:rFonts w:ascii="Arial" w:hAnsi="Arial"/>
          <w:sz w:val="20"/>
        </w:rPr>
      </w:pPr>
    </w:p>
    <w:p w:rsidR="00B70E65" w:rsidRPr="00A26537" w:rsidRDefault="00B70E65" w:rsidP="00B70E65">
      <w:pPr>
        <w:numPr>
          <w:ilvl w:val="2"/>
          <w:numId w:val="11"/>
        </w:numPr>
        <w:tabs>
          <w:tab w:val="clear" w:pos="1080"/>
          <w:tab w:val="num" w:pos="720"/>
        </w:tabs>
        <w:ind w:left="720"/>
        <w:jc w:val="both"/>
        <w:rPr>
          <w:rFonts w:ascii="Arial" w:hAnsi="Arial"/>
          <w:sz w:val="20"/>
        </w:rPr>
      </w:pPr>
      <w:r w:rsidRPr="00A26537">
        <w:rPr>
          <w:rFonts w:ascii="Arial" w:hAnsi="Arial"/>
          <w:sz w:val="20"/>
        </w:rPr>
        <w:t>co-operate with such measures as are necessary to ensure compliance with the requirements of the European Working Time Directive and related Irish legislation;</w:t>
      </w:r>
      <w:r w:rsidR="00D214CD">
        <w:rPr>
          <w:rFonts w:ascii="Arial" w:hAnsi="Arial"/>
          <w:sz w:val="20"/>
        </w:rPr>
        <w:t xml:space="preserve">        </w:t>
      </w:r>
      <w:bookmarkStart w:id="8" w:name="_GoBack"/>
      <w:bookmarkEnd w:id="8"/>
    </w:p>
    <w:p w:rsidR="00B70E65" w:rsidRPr="00A26537" w:rsidRDefault="00B70E65" w:rsidP="00B70E65">
      <w:pPr>
        <w:ind w:left="360"/>
        <w:jc w:val="both"/>
        <w:rPr>
          <w:rFonts w:ascii="Arial" w:hAnsi="Arial"/>
          <w:sz w:val="20"/>
        </w:rPr>
      </w:pPr>
    </w:p>
    <w:p w:rsidR="00B70E65" w:rsidRPr="00A26537" w:rsidRDefault="00B70E65" w:rsidP="00B70E65">
      <w:pPr>
        <w:numPr>
          <w:ilvl w:val="2"/>
          <w:numId w:val="11"/>
        </w:numPr>
        <w:tabs>
          <w:tab w:val="clear" w:pos="1080"/>
          <w:tab w:val="num" w:pos="720"/>
        </w:tabs>
        <w:ind w:left="720"/>
        <w:jc w:val="both"/>
        <w:rPr>
          <w:rFonts w:ascii="Arial" w:hAnsi="Arial"/>
          <w:sz w:val="20"/>
        </w:rPr>
      </w:pPr>
      <w:r w:rsidRPr="00A26537">
        <w:rPr>
          <w:rFonts w:ascii="Arial" w:hAnsi="Arial"/>
          <w:sz w:val="20"/>
        </w:rPr>
        <w:t xml:space="preserve">co-operate with investigations, enquiries or audit relating to the provision of health services; </w:t>
      </w:r>
    </w:p>
    <w:p w:rsidR="00B70E65" w:rsidRPr="00A26537" w:rsidRDefault="00B70E65" w:rsidP="00B70E65">
      <w:pPr>
        <w:jc w:val="both"/>
        <w:rPr>
          <w:rFonts w:ascii="Arial" w:hAnsi="Arial"/>
          <w:sz w:val="20"/>
        </w:rPr>
      </w:pPr>
    </w:p>
    <w:p w:rsidR="00B70E65" w:rsidRPr="00A26537" w:rsidRDefault="00B70E65" w:rsidP="00B70E65">
      <w:pPr>
        <w:numPr>
          <w:ilvl w:val="2"/>
          <w:numId w:val="11"/>
        </w:numPr>
        <w:tabs>
          <w:tab w:val="clear" w:pos="1080"/>
          <w:tab w:val="num" w:pos="720"/>
        </w:tabs>
        <w:ind w:left="720"/>
        <w:jc w:val="both"/>
        <w:rPr>
          <w:rFonts w:ascii="Arial" w:hAnsi="Arial"/>
          <w:sz w:val="20"/>
        </w:rPr>
      </w:pPr>
      <w:proofErr w:type="gramStart"/>
      <w:r w:rsidRPr="00A26537">
        <w:rPr>
          <w:rFonts w:ascii="Arial" w:hAnsi="Arial"/>
          <w:sz w:val="20"/>
        </w:rPr>
        <w:t>comply</w:t>
      </w:r>
      <w:proofErr w:type="gramEnd"/>
      <w:r w:rsidRPr="00A26537">
        <w:rPr>
          <w:rFonts w:ascii="Arial" w:hAnsi="Arial"/>
          <w:sz w:val="20"/>
        </w:rPr>
        <w:t xml:space="preserve"> with statutory and regulatory requirements, agreed training principles</w:t>
      </w:r>
      <w:r w:rsidRPr="00A26537">
        <w:rPr>
          <w:rStyle w:val="FootnoteReference"/>
          <w:rFonts w:ascii="Arial" w:hAnsi="Arial"/>
          <w:sz w:val="20"/>
        </w:rPr>
        <w:footnoteReference w:id="3"/>
      </w:r>
      <w:r w:rsidRPr="00A26537">
        <w:rPr>
          <w:rFonts w:ascii="Arial" w:hAnsi="Arial"/>
          <w:sz w:val="20"/>
        </w:rPr>
        <w:t xml:space="preserve"> where appropriate, corporate policies and procedures and human resource policies and procedures (e.g. Dignity at Work, Trust in Care, Flexible Working Scheme etc.); </w:t>
      </w:r>
    </w:p>
    <w:p w:rsidR="00B70E65" w:rsidRPr="00A26537" w:rsidRDefault="00B70E65" w:rsidP="00B70E65">
      <w:pPr>
        <w:ind w:left="360"/>
        <w:jc w:val="both"/>
        <w:rPr>
          <w:rFonts w:ascii="Arial" w:hAnsi="Arial"/>
          <w:sz w:val="20"/>
          <w:u w:val="single"/>
        </w:rPr>
      </w:pPr>
    </w:p>
    <w:p w:rsidR="00B70E65" w:rsidRPr="00B33D77" w:rsidRDefault="00B70E65" w:rsidP="00B70E65">
      <w:pPr>
        <w:numPr>
          <w:ilvl w:val="2"/>
          <w:numId w:val="11"/>
        </w:numPr>
        <w:tabs>
          <w:tab w:val="clear" w:pos="1080"/>
          <w:tab w:val="num" w:pos="720"/>
          <w:tab w:val="num" w:pos="8157"/>
        </w:tabs>
        <w:ind w:left="720"/>
        <w:jc w:val="both"/>
        <w:rPr>
          <w:rFonts w:ascii="Arial" w:hAnsi="Arial" w:cs="Arial"/>
          <w:sz w:val="20"/>
          <w:szCs w:val="20"/>
          <w:u w:val="single"/>
        </w:rPr>
      </w:pPr>
      <w:proofErr w:type="gramStart"/>
      <w:r w:rsidRPr="00B33D77">
        <w:rPr>
          <w:rFonts w:ascii="Arial" w:hAnsi="Arial" w:cs="Arial"/>
          <w:sz w:val="20"/>
          <w:szCs w:val="20"/>
        </w:rPr>
        <w:t>attend</w:t>
      </w:r>
      <w:proofErr w:type="gramEnd"/>
      <w:r w:rsidRPr="00B33D77">
        <w:rPr>
          <w:rFonts w:ascii="Arial" w:hAnsi="Arial" w:cs="Arial"/>
          <w:sz w:val="20"/>
          <w:szCs w:val="20"/>
        </w:rPr>
        <w:t xml:space="preserve"> at NCHD Induction. Induction training before the commencement of the employment relationship is not paid, while induction training during the currency of the employment relationship is paid; </w:t>
      </w:r>
      <w:proofErr w:type="gramStart"/>
      <w:r w:rsidRPr="00B33D77">
        <w:rPr>
          <w:rFonts w:ascii="Arial" w:hAnsi="Arial" w:cs="Arial"/>
          <w:sz w:val="20"/>
          <w:szCs w:val="20"/>
        </w:rPr>
        <w:t>For</w:t>
      </w:r>
      <w:proofErr w:type="gramEnd"/>
      <w:r w:rsidRPr="00B33D77">
        <w:rPr>
          <w:rFonts w:ascii="Arial" w:hAnsi="Arial" w:cs="Arial"/>
          <w:sz w:val="20"/>
          <w:szCs w:val="20"/>
        </w:rPr>
        <w:t xml:space="preserve"> interns, induction training prior to internship shall be paid in accordance with the DOH salary scales. A comprehensive paid intern induction which may include on-site or online components should be encompassed within up to 39 hours, as comprehended in national guidelines. </w:t>
      </w:r>
    </w:p>
    <w:p w:rsidR="00B70E65" w:rsidRPr="00A26537" w:rsidRDefault="00B70E65" w:rsidP="00B70E65">
      <w:pPr>
        <w:ind w:left="360"/>
        <w:jc w:val="both"/>
        <w:rPr>
          <w:rFonts w:ascii="Arial" w:hAnsi="Arial"/>
          <w:sz w:val="20"/>
          <w:u w:val="single"/>
        </w:rPr>
      </w:pPr>
    </w:p>
    <w:p w:rsidR="00B70E65" w:rsidRPr="00A26537" w:rsidRDefault="00B70E65" w:rsidP="00B70E65">
      <w:pPr>
        <w:numPr>
          <w:ilvl w:val="2"/>
          <w:numId w:val="11"/>
        </w:numPr>
        <w:tabs>
          <w:tab w:val="clear" w:pos="1080"/>
          <w:tab w:val="num" w:pos="720"/>
        </w:tabs>
        <w:ind w:left="720"/>
        <w:jc w:val="both"/>
        <w:rPr>
          <w:rFonts w:ascii="Arial" w:hAnsi="Arial"/>
          <w:sz w:val="20"/>
          <w:u w:val="single"/>
        </w:rPr>
      </w:pPr>
      <w:proofErr w:type="gramStart"/>
      <w:r w:rsidRPr="00A26537">
        <w:rPr>
          <w:rFonts w:ascii="Arial" w:hAnsi="Arial"/>
          <w:sz w:val="20"/>
        </w:rPr>
        <w:t>perform</w:t>
      </w:r>
      <w:proofErr w:type="gramEnd"/>
      <w:r w:rsidRPr="00A26537">
        <w:rPr>
          <w:rFonts w:ascii="Arial" w:hAnsi="Arial"/>
          <w:sz w:val="20"/>
        </w:rPr>
        <w:t xml:space="preserve"> other duties as required by the supervising Consultant / Clinical Director / Employer.</w:t>
      </w:r>
    </w:p>
    <w:p w:rsidR="00B70E65" w:rsidRPr="00A26537" w:rsidRDefault="00B70E65" w:rsidP="00B70E65">
      <w:pPr>
        <w:jc w:val="both"/>
        <w:rPr>
          <w:rFonts w:ascii="Arial" w:hAnsi="Arial"/>
          <w:sz w:val="20"/>
          <w:u w:val="single"/>
        </w:rPr>
      </w:pPr>
    </w:p>
    <w:p w:rsidR="00B70E65" w:rsidRPr="00A26537" w:rsidRDefault="00B70E65" w:rsidP="00B70E65">
      <w:pPr>
        <w:numPr>
          <w:ilvl w:val="1"/>
          <w:numId w:val="11"/>
        </w:numPr>
        <w:tabs>
          <w:tab w:val="clear" w:pos="720"/>
          <w:tab w:val="num" w:pos="360"/>
        </w:tabs>
        <w:ind w:left="360"/>
        <w:jc w:val="both"/>
        <w:rPr>
          <w:rFonts w:ascii="Arial" w:hAnsi="Arial"/>
          <w:sz w:val="20"/>
          <w:u w:val="single"/>
        </w:rPr>
      </w:pPr>
      <w:r w:rsidRPr="00A26537">
        <w:rPr>
          <w:rFonts w:ascii="Arial" w:hAnsi="Arial"/>
          <w:sz w:val="20"/>
        </w:rPr>
        <w:t>Additional duties and responsibilities related to this post may be set out in the job description as issued by the Employer.</w:t>
      </w:r>
    </w:p>
    <w:p w:rsidR="00B70E65" w:rsidRPr="00A26537" w:rsidRDefault="00B70E65" w:rsidP="00B70E65">
      <w:pPr>
        <w:jc w:val="both"/>
        <w:rPr>
          <w:rFonts w:ascii="Arial" w:hAnsi="Arial"/>
          <w:sz w:val="20"/>
          <w:u w:val="single"/>
        </w:rPr>
      </w:pPr>
    </w:p>
    <w:p w:rsidR="00B70E65" w:rsidRPr="00A26537" w:rsidRDefault="00B70E65" w:rsidP="00B70E65">
      <w:pPr>
        <w:numPr>
          <w:ilvl w:val="1"/>
          <w:numId w:val="11"/>
        </w:numPr>
        <w:tabs>
          <w:tab w:val="clear" w:pos="720"/>
          <w:tab w:val="num" w:pos="360"/>
        </w:tabs>
        <w:ind w:left="360"/>
        <w:jc w:val="both"/>
        <w:rPr>
          <w:rFonts w:ascii="Arial" w:hAnsi="Arial"/>
          <w:sz w:val="20"/>
        </w:rPr>
      </w:pPr>
      <w:r w:rsidRPr="00A26537">
        <w:rPr>
          <w:rFonts w:ascii="Arial" w:hAnsi="Arial"/>
          <w:sz w:val="20"/>
        </w:rPr>
        <w:t>The NCHD is entitled during his/her employment to regular review of his/her performance - including MET/Research performance – by and together with the designated supervisory Consultant / Clinical Director / Head of Academic Department.</w:t>
      </w:r>
    </w:p>
    <w:p w:rsidR="00B70E65" w:rsidRPr="00A26537" w:rsidRDefault="00B70E65" w:rsidP="00B70E65">
      <w:pPr>
        <w:jc w:val="both"/>
        <w:rPr>
          <w:rFonts w:ascii="Arial" w:hAnsi="Arial"/>
          <w:sz w:val="20"/>
        </w:rPr>
      </w:pPr>
    </w:p>
    <w:p w:rsidR="00B70E65" w:rsidRPr="00A26537" w:rsidRDefault="00B70E65" w:rsidP="00B70E65">
      <w:pPr>
        <w:numPr>
          <w:ilvl w:val="1"/>
          <w:numId w:val="11"/>
        </w:numPr>
        <w:tabs>
          <w:tab w:val="clear" w:pos="720"/>
          <w:tab w:val="num" w:pos="360"/>
        </w:tabs>
        <w:ind w:left="360"/>
        <w:jc w:val="both"/>
        <w:rPr>
          <w:rFonts w:ascii="Arial" w:hAnsi="Arial"/>
          <w:sz w:val="20"/>
        </w:rPr>
      </w:pPr>
      <w:r w:rsidRPr="00A26537">
        <w:rPr>
          <w:rFonts w:ascii="Arial" w:hAnsi="Arial"/>
          <w:sz w:val="20"/>
        </w:rPr>
        <w:t xml:space="preserve">When carrying out these duties, the NCHD shall abide by the Irish Medical Council ‘Guide to Ethical Conduct and Behaviour’ (copy available directly from the Medical Council or at </w:t>
      </w:r>
      <w:hyperlink r:id="rId9" w:history="1">
        <w:r w:rsidRPr="00A26537">
          <w:rPr>
            <w:rStyle w:val="Hyperlink"/>
            <w:rFonts w:ascii="Arial" w:hAnsi="Arial"/>
            <w:sz w:val="20"/>
          </w:rPr>
          <w:t>www.medicalcouncil.ie</w:t>
        </w:r>
      </w:hyperlink>
      <w:r w:rsidRPr="00A26537">
        <w:rPr>
          <w:rFonts w:ascii="Arial" w:hAnsi="Arial"/>
          <w:sz w:val="20"/>
        </w:rPr>
        <w:t>).</w:t>
      </w:r>
    </w:p>
    <w:p w:rsidR="00B70E65" w:rsidRPr="00A26537" w:rsidRDefault="00B70E65" w:rsidP="00B70E65">
      <w:pPr>
        <w:jc w:val="both"/>
        <w:rPr>
          <w:rFonts w:ascii="Arial" w:hAnsi="Arial"/>
          <w:sz w:val="20"/>
        </w:rPr>
      </w:pPr>
    </w:p>
    <w:p w:rsidR="00B70E65" w:rsidRPr="00A26537" w:rsidRDefault="00B70E65" w:rsidP="00B70E65">
      <w:pPr>
        <w:jc w:val="both"/>
        <w:rPr>
          <w:rFonts w:ascii="Arial" w:hAnsi="Arial"/>
          <w:sz w:val="20"/>
        </w:rPr>
      </w:pPr>
    </w:p>
    <w:p w:rsidR="00B70E65" w:rsidRPr="00A26537" w:rsidRDefault="00B70E65" w:rsidP="00B70E65">
      <w:pPr>
        <w:pStyle w:val="Heading1"/>
        <w:rPr>
          <w:sz w:val="24"/>
        </w:rPr>
      </w:pPr>
      <w:bookmarkStart w:id="9" w:name="_Toc505326329"/>
      <w:r w:rsidRPr="00A26537">
        <w:rPr>
          <w:sz w:val="24"/>
        </w:rPr>
        <w:t>7. Locum cover</w:t>
      </w:r>
      <w:bookmarkEnd w:id="9"/>
    </w:p>
    <w:p w:rsidR="00B70E65" w:rsidRPr="00A26537" w:rsidRDefault="00B70E65" w:rsidP="00B70E65">
      <w:pPr>
        <w:jc w:val="both"/>
        <w:rPr>
          <w:rFonts w:ascii="Arial" w:hAnsi="Arial"/>
          <w:sz w:val="20"/>
        </w:rPr>
      </w:pPr>
    </w:p>
    <w:p w:rsidR="00B70E65" w:rsidRPr="00A26537" w:rsidRDefault="00B70E65" w:rsidP="00B70E65">
      <w:pPr>
        <w:numPr>
          <w:ilvl w:val="1"/>
          <w:numId w:val="20"/>
        </w:numPr>
        <w:tabs>
          <w:tab w:val="clear" w:pos="720"/>
          <w:tab w:val="num" w:pos="360"/>
        </w:tabs>
        <w:ind w:left="360"/>
        <w:jc w:val="both"/>
        <w:rPr>
          <w:rFonts w:ascii="Arial" w:hAnsi="Arial"/>
          <w:sz w:val="20"/>
        </w:rPr>
      </w:pPr>
      <w:r w:rsidRPr="00A26537">
        <w:rPr>
          <w:rFonts w:ascii="Arial" w:hAnsi="Arial"/>
          <w:sz w:val="20"/>
        </w:rPr>
        <w:t>The NCHD will be expected to cover for occasional unplanned absence of colleagues.</w:t>
      </w:r>
    </w:p>
    <w:p w:rsidR="00B70E65" w:rsidRPr="00A26537" w:rsidRDefault="00B70E65" w:rsidP="00B70E65">
      <w:pPr>
        <w:tabs>
          <w:tab w:val="num" w:pos="360"/>
        </w:tabs>
        <w:ind w:left="360" w:hanging="360"/>
        <w:jc w:val="both"/>
        <w:rPr>
          <w:rFonts w:ascii="Arial" w:hAnsi="Arial"/>
          <w:sz w:val="20"/>
        </w:rPr>
      </w:pPr>
    </w:p>
    <w:p w:rsidR="00B70E65" w:rsidRPr="00A26537" w:rsidRDefault="00B70E65" w:rsidP="00B70E65">
      <w:pPr>
        <w:numPr>
          <w:ilvl w:val="1"/>
          <w:numId w:val="20"/>
        </w:numPr>
        <w:tabs>
          <w:tab w:val="clear" w:pos="720"/>
          <w:tab w:val="num" w:pos="360"/>
        </w:tabs>
        <w:ind w:left="360"/>
        <w:jc w:val="both"/>
        <w:rPr>
          <w:rFonts w:ascii="Arial" w:hAnsi="Arial"/>
          <w:sz w:val="20"/>
        </w:rPr>
      </w:pPr>
      <w:r w:rsidRPr="00A26537">
        <w:rPr>
          <w:rFonts w:ascii="Arial" w:hAnsi="Arial"/>
          <w:sz w:val="20"/>
        </w:rPr>
        <w:t>Subject to a) above, in the event of the NCHD being absent, the Clinical Director / Employer will determine the requirement for locum cover and make necessary arrangements.</w:t>
      </w:r>
    </w:p>
    <w:p w:rsidR="00B70E65" w:rsidRPr="00A26537" w:rsidRDefault="00B70E65" w:rsidP="00B70E65">
      <w:pPr>
        <w:jc w:val="both"/>
        <w:rPr>
          <w:rFonts w:ascii="Arial" w:hAnsi="Arial"/>
          <w:sz w:val="20"/>
        </w:rPr>
      </w:pPr>
    </w:p>
    <w:p w:rsidR="00B70E65" w:rsidRPr="00A26537" w:rsidRDefault="00B70E65" w:rsidP="00B70E65">
      <w:pPr>
        <w:numPr>
          <w:ilvl w:val="1"/>
          <w:numId w:val="20"/>
        </w:numPr>
        <w:tabs>
          <w:tab w:val="clear" w:pos="720"/>
          <w:tab w:val="num" w:pos="360"/>
        </w:tabs>
        <w:ind w:left="360"/>
        <w:jc w:val="both"/>
        <w:rPr>
          <w:rFonts w:ascii="Arial" w:hAnsi="Arial"/>
          <w:sz w:val="20"/>
        </w:rPr>
      </w:pPr>
      <w:r w:rsidRPr="00A26537">
        <w:rPr>
          <w:rFonts w:ascii="Arial" w:hAnsi="Arial"/>
          <w:sz w:val="20"/>
        </w:rPr>
        <w:t>Management are obliged to operate this provision so as to ensure strict compliance with the requirements of the European Working Time Directive and related Irish legislation.</w:t>
      </w:r>
    </w:p>
    <w:p w:rsidR="00B70E65" w:rsidRPr="00A26537" w:rsidRDefault="00B70E65" w:rsidP="00B70E65">
      <w:pPr>
        <w:jc w:val="both"/>
        <w:rPr>
          <w:rFonts w:ascii="Arial" w:hAnsi="Arial"/>
          <w:sz w:val="20"/>
        </w:rPr>
      </w:pPr>
    </w:p>
    <w:p w:rsidR="00B70E65" w:rsidRPr="00A26537" w:rsidRDefault="00B70E65" w:rsidP="00B70E65">
      <w:pPr>
        <w:jc w:val="both"/>
        <w:rPr>
          <w:rFonts w:ascii="Arial" w:hAnsi="Arial"/>
          <w:sz w:val="20"/>
        </w:rPr>
      </w:pPr>
    </w:p>
    <w:p w:rsidR="00B70E65" w:rsidRPr="00A26537" w:rsidRDefault="00B70E65" w:rsidP="00B70E65">
      <w:pPr>
        <w:pStyle w:val="Heading1"/>
        <w:jc w:val="both"/>
        <w:rPr>
          <w:sz w:val="24"/>
        </w:rPr>
      </w:pPr>
      <w:bookmarkStart w:id="10" w:name="_Toc505326330"/>
      <w:r w:rsidRPr="00A26537">
        <w:rPr>
          <w:sz w:val="24"/>
        </w:rPr>
        <w:t>8. Medical Education and Training</w:t>
      </w:r>
      <w:bookmarkEnd w:id="10"/>
    </w:p>
    <w:p w:rsidR="00B70E65" w:rsidRPr="00A26537" w:rsidRDefault="00B70E65" w:rsidP="00B70E65">
      <w:pPr>
        <w:jc w:val="both"/>
        <w:rPr>
          <w:rFonts w:ascii="Arial" w:hAnsi="Arial"/>
          <w:sz w:val="20"/>
        </w:rPr>
      </w:pPr>
    </w:p>
    <w:p w:rsidR="00B70E65" w:rsidRPr="00A26537" w:rsidRDefault="00B70E65" w:rsidP="00B70E65">
      <w:pPr>
        <w:numPr>
          <w:ilvl w:val="1"/>
          <w:numId w:val="8"/>
        </w:numPr>
        <w:tabs>
          <w:tab w:val="clear" w:pos="720"/>
          <w:tab w:val="num" w:pos="360"/>
        </w:tabs>
        <w:ind w:left="360"/>
        <w:jc w:val="both"/>
        <w:rPr>
          <w:rFonts w:ascii="Arial" w:hAnsi="Arial"/>
          <w:sz w:val="20"/>
        </w:rPr>
      </w:pPr>
      <w:r w:rsidRPr="00A26537">
        <w:rPr>
          <w:rFonts w:ascii="Arial" w:hAnsi="Arial"/>
          <w:sz w:val="20"/>
        </w:rPr>
        <w:t>For the purposes of NCHD education, training and the maintenance of NCHDs professional competence, the employer shall, in line with the requirements of the Medical Practitioners Act 2007, facilitate as appropriate the training / competence assurance requirements of NCHD posts.</w:t>
      </w:r>
    </w:p>
    <w:p w:rsidR="00B70E65" w:rsidRPr="00A26537" w:rsidRDefault="00B70E65" w:rsidP="00B70E65">
      <w:pPr>
        <w:jc w:val="both"/>
        <w:rPr>
          <w:rFonts w:ascii="Arial" w:hAnsi="Arial"/>
          <w:sz w:val="20"/>
        </w:rPr>
      </w:pPr>
    </w:p>
    <w:p w:rsidR="00B70E65" w:rsidRPr="00A26537" w:rsidRDefault="00B70E65" w:rsidP="00B70E65">
      <w:pPr>
        <w:numPr>
          <w:ilvl w:val="1"/>
          <w:numId w:val="8"/>
        </w:numPr>
        <w:tabs>
          <w:tab w:val="clear" w:pos="720"/>
          <w:tab w:val="num" w:pos="360"/>
        </w:tabs>
        <w:ind w:left="360"/>
        <w:jc w:val="both"/>
        <w:rPr>
          <w:rFonts w:ascii="Arial" w:hAnsi="Arial"/>
          <w:sz w:val="20"/>
        </w:rPr>
      </w:pPr>
      <w:r w:rsidRPr="00A26537">
        <w:rPr>
          <w:rFonts w:ascii="Arial" w:hAnsi="Arial"/>
          <w:sz w:val="20"/>
        </w:rPr>
        <w:t>For the purposes of education, training and the maintenance of professional competence, the NCHD shall, in line with the requirements of the Medical Practitioners Act 2007:</w:t>
      </w:r>
    </w:p>
    <w:p w:rsidR="00B70E65" w:rsidRPr="00A26537" w:rsidRDefault="00B70E65" w:rsidP="00B70E65">
      <w:pPr>
        <w:tabs>
          <w:tab w:val="num" w:pos="720"/>
        </w:tabs>
        <w:ind w:left="360" w:hanging="360"/>
        <w:jc w:val="both"/>
        <w:rPr>
          <w:rFonts w:ascii="Arial" w:hAnsi="Arial"/>
          <w:sz w:val="20"/>
        </w:rPr>
      </w:pPr>
    </w:p>
    <w:p w:rsidR="00B70E65" w:rsidRPr="00A26537" w:rsidRDefault="00B70E65" w:rsidP="00B70E65">
      <w:pPr>
        <w:numPr>
          <w:ilvl w:val="2"/>
          <w:numId w:val="8"/>
        </w:numPr>
        <w:tabs>
          <w:tab w:val="num" w:pos="720"/>
        </w:tabs>
        <w:ind w:left="720"/>
        <w:jc w:val="both"/>
        <w:rPr>
          <w:rFonts w:ascii="Arial" w:hAnsi="Arial"/>
          <w:sz w:val="20"/>
        </w:rPr>
      </w:pPr>
      <w:r w:rsidRPr="00A26537">
        <w:rPr>
          <w:rFonts w:ascii="Arial" w:hAnsi="Arial"/>
          <w:sz w:val="20"/>
        </w:rPr>
        <w:t>participate in and satisfy the requirements of any programme of Intern training (s)he is registered on as defined by the Medical Council of Ireland;</w:t>
      </w:r>
    </w:p>
    <w:p w:rsidR="00B70E65" w:rsidRPr="00A26537" w:rsidRDefault="00B70E65" w:rsidP="00B70E65">
      <w:pPr>
        <w:tabs>
          <w:tab w:val="num" w:pos="1080"/>
        </w:tabs>
        <w:ind w:left="360"/>
        <w:jc w:val="both"/>
        <w:rPr>
          <w:rFonts w:ascii="Arial" w:hAnsi="Arial"/>
          <w:b/>
          <w:sz w:val="20"/>
        </w:rPr>
      </w:pPr>
      <w:proofErr w:type="gramStart"/>
      <w:r w:rsidRPr="00A26537">
        <w:rPr>
          <w:rFonts w:ascii="Arial" w:hAnsi="Arial"/>
          <w:b/>
          <w:sz w:val="20"/>
        </w:rPr>
        <w:t>or</w:t>
      </w:r>
      <w:proofErr w:type="gramEnd"/>
    </w:p>
    <w:p w:rsidR="00B70E65" w:rsidRPr="00A26537" w:rsidRDefault="00B70E65" w:rsidP="00B70E65">
      <w:pPr>
        <w:numPr>
          <w:ilvl w:val="2"/>
          <w:numId w:val="8"/>
        </w:numPr>
        <w:tabs>
          <w:tab w:val="num" w:pos="720"/>
        </w:tabs>
        <w:ind w:left="720"/>
        <w:jc w:val="both"/>
        <w:rPr>
          <w:rFonts w:ascii="Arial" w:hAnsi="Arial"/>
          <w:sz w:val="20"/>
        </w:rPr>
      </w:pPr>
      <w:r w:rsidRPr="00A26537">
        <w:rPr>
          <w:rFonts w:ascii="Arial" w:hAnsi="Arial"/>
          <w:sz w:val="20"/>
        </w:rPr>
        <w:t xml:space="preserve">participate in and satisfy the requirements of any programme of specialist training (s)he is registered on as defined by the relevant postgraduate medical training body recognised by the Medical Council of Ireland; </w:t>
      </w:r>
    </w:p>
    <w:p w:rsidR="00B70E65" w:rsidRPr="00A26537" w:rsidRDefault="00B70E65" w:rsidP="00B70E65">
      <w:pPr>
        <w:tabs>
          <w:tab w:val="num" w:pos="1080"/>
        </w:tabs>
        <w:ind w:left="360"/>
        <w:jc w:val="both"/>
        <w:rPr>
          <w:rFonts w:ascii="Arial" w:hAnsi="Arial"/>
          <w:b/>
          <w:sz w:val="20"/>
        </w:rPr>
      </w:pPr>
      <w:proofErr w:type="gramStart"/>
      <w:r w:rsidRPr="00A26537">
        <w:rPr>
          <w:rFonts w:ascii="Arial" w:hAnsi="Arial"/>
          <w:b/>
          <w:sz w:val="20"/>
        </w:rPr>
        <w:t>or</w:t>
      </w:r>
      <w:proofErr w:type="gramEnd"/>
    </w:p>
    <w:p w:rsidR="00B70E65" w:rsidRPr="00A26537" w:rsidRDefault="00B70E65" w:rsidP="00B70E65">
      <w:pPr>
        <w:numPr>
          <w:ilvl w:val="2"/>
          <w:numId w:val="8"/>
        </w:numPr>
        <w:tabs>
          <w:tab w:val="num" w:pos="720"/>
        </w:tabs>
        <w:ind w:left="720"/>
        <w:jc w:val="both"/>
        <w:rPr>
          <w:rFonts w:ascii="Arial" w:hAnsi="Arial"/>
          <w:sz w:val="20"/>
        </w:rPr>
      </w:pPr>
      <w:proofErr w:type="gramStart"/>
      <w:r w:rsidRPr="00A26537">
        <w:rPr>
          <w:rFonts w:ascii="Arial" w:hAnsi="Arial"/>
          <w:sz w:val="20"/>
        </w:rPr>
        <w:t>participate</w:t>
      </w:r>
      <w:proofErr w:type="gramEnd"/>
      <w:r w:rsidRPr="00A26537">
        <w:rPr>
          <w:rFonts w:ascii="Arial" w:hAnsi="Arial"/>
          <w:sz w:val="20"/>
        </w:rPr>
        <w:t xml:space="preserve"> in and satisfy the requirements of any competence assurance programme (s)he is registered on as defined and delivered by the Medical Council of Ireland and/or a postgraduate medical training body recognised by the Medical Council of Ireland for that purpose.</w:t>
      </w:r>
    </w:p>
    <w:p w:rsidR="00B70E65" w:rsidRPr="00A26537" w:rsidRDefault="00B70E65" w:rsidP="00B70E65">
      <w:pPr>
        <w:tabs>
          <w:tab w:val="num" w:pos="1080"/>
        </w:tabs>
        <w:jc w:val="both"/>
        <w:rPr>
          <w:rFonts w:ascii="Arial" w:hAnsi="Arial"/>
          <w:sz w:val="20"/>
        </w:rPr>
      </w:pPr>
    </w:p>
    <w:p w:rsidR="00B70E65" w:rsidRPr="00A26537" w:rsidRDefault="00B70E65" w:rsidP="00B70E65">
      <w:pPr>
        <w:numPr>
          <w:ilvl w:val="1"/>
          <w:numId w:val="8"/>
        </w:numPr>
        <w:tabs>
          <w:tab w:val="clear" w:pos="720"/>
          <w:tab w:val="num" w:pos="360"/>
          <w:tab w:val="num" w:pos="1080"/>
        </w:tabs>
        <w:ind w:left="360"/>
        <w:jc w:val="both"/>
        <w:rPr>
          <w:rFonts w:ascii="Arial" w:hAnsi="Arial"/>
          <w:sz w:val="20"/>
        </w:rPr>
      </w:pPr>
      <w:r w:rsidRPr="00A26537">
        <w:rPr>
          <w:rFonts w:ascii="Arial" w:hAnsi="Arial"/>
          <w:sz w:val="20"/>
        </w:rPr>
        <w:t>The NCHD may, subject to the agreement of the Employer, make an explicit structured and scheduled commitment to educational activities in line with the educational and training requirements described at b) above. This will include paid non-clinical training days (or part of as appropriate)</w:t>
      </w:r>
      <w:r w:rsidRPr="00A26537">
        <w:rPr>
          <w:rStyle w:val="FootnoteReference"/>
          <w:rFonts w:ascii="Arial" w:hAnsi="Arial"/>
          <w:sz w:val="20"/>
        </w:rPr>
        <w:footnoteReference w:id="4"/>
      </w:r>
      <w:r w:rsidRPr="00A26537">
        <w:rPr>
          <w:rFonts w:ascii="Arial" w:hAnsi="Arial"/>
          <w:sz w:val="20"/>
        </w:rPr>
        <w:t xml:space="preserve"> as required by the relevant programme of specialist training / competence assurance. Such structured and scheduled commitment and responsibility and accountability for same will be agreed in advance by the Employer with the relevant Training Body or </w:t>
      </w:r>
      <w:proofErr w:type="gramStart"/>
      <w:r w:rsidRPr="00A26537">
        <w:rPr>
          <w:rFonts w:ascii="Arial" w:hAnsi="Arial"/>
          <w:sz w:val="20"/>
        </w:rPr>
        <w:t>University,</w:t>
      </w:r>
      <w:proofErr w:type="gramEnd"/>
      <w:r w:rsidRPr="00A26537">
        <w:rPr>
          <w:rFonts w:ascii="Arial" w:hAnsi="Arial"/>
          <w:sz w:val="20"/>
        </w:rPr>
        <w:t xml:space="preserve"> will be consistent with the agreed training principles for postgraduate medical education and training</w:t>
      </w:r>
      <w:r w:rsidRPr="00A26537">
        <w:rPr>
          <w:rStyle w:val="FootnoteReference"/>
          <w:rFonts w:ascii="Arial" w:hAnsi="Arial"/>
          <w:sz w:val="20"/>
        </w:rPr>
        <w:footnoteReference w:id="5"/>
      </w:r>
      <w:r w:rsidRPr="00A26537">
        <w:rPr>
          <w:rFonts w:ascii="Arial" w:hAnsi="Arial"/>
          <w:sz w:val="20"/>
        </w:rPr>
        <w:t xml:space="preserve"> and shall be incorporated into rosters.</w:t>
      </w:r>
    </w:p>
    <w:p w:rsidR="00B70E65" w:rsidRPr="00A26537" w:rsidRDefault="00B70E65" w:rsidP="00B70E65">
      <w:pPr>
        <w:jc w:val="both"/>
        <w:rPr>
          <w:rFonts w:ascii="Arial" w:hAnsi="Arial"/>
          <w:sz w:val="20"/>
        </w:rPr>
      </w:pPr>
    </w:p>
    <w:p w:rsidR="00B70E65" w:rsidRPr="00A26537" w:rsidRDefault="00B70E65" w:rsidP="00B70E65">
      <w:pPr>
        <w:jc w:val="both"/>
        <w:rPr>
          <w:rFonts w:ascii="Arial" w:hAnsi="Arial"/>
          <w:sz w:val="20"/>
        </w:rPr>
      </w:pPr>
    </w:p>
    <w:p w:rsidR="00B70E65" w:rsidRPr="00A26537" w:rsidRDefault="00B70E65" w:rsidP="00B70E65">
      <w:pPr>
        <w:pStyle w:val="Heading1"/>
        <w:jc w:val="both"/>
        <w:rPr>
          <w:sz w:val="24"/>
        </w:rPr>
      </w:pPr>
      <w:bookmarkStart w:id="11" w:name="_Toc505326331"/>
      <w:r w:rsidRPr="00A26537">
        <w:rPr>
          <w:sz w:val="24"/>
        </w:rPr>
        <w:t>9.  Leave and Holidays</w:t>
      </w:r>
      <w:bookmarkEnd w:id="11"/>
    </w:p>
    <w:p w:rsidR="00B70E65" w:rsidRPr="00A26537" w:rsidRDefault="00B70E65" w:rsidP="00B70E65">
      <w:pPr>
        <w:jc w:val="both"/>
        <w:rPr>
          <w:rFonts w:ascii="Arial" w:hAnsi="Arial"/>
          <w:sz w:val="20"/>
        </w:rPr>
      </w:pPr>
    </w:p>
    <w:p w:rsidR="00B70E65" w:rsidRPr="00A26537" w:rsidRDefault="00B70E65" w:rsidP="00B70E65">
      <w:pPr>
        <w:numPr>
          <w:ilvl w:val="1"/>
          <w:numId w:val="12"/>
        </w:numPr>
        <w:tabs>
          <w:tab w:val="clear" w:pos="720"/>
          <w:tab w:val="num" w:pos="360"/>
        </w:tabs>
        <w:ind w:left="360"/>
        <w:jc w:val="both"/>
        <w:rPr>
          <w:rFonts w:ascii="Arial" w:hAnsi="Arial"/>
          <w:sz w:val="20"/>
        </w:rPr>
      </w:pPr>
      <w:r w:rsidRPr="00A26537">
        <w:rPr>
          <w:rFonts w:ascii="Arial" w:hAnsi="Arial"/>
          <w:sz w:val="20"/>
        </w:rPr>
        <w:t>All requests for leave must be recommended by the supervising Consultant / Clinical Director and approved by the Employer prior to actual leave dates. Leave will be approved in line with agreed rota and service requirements, and notice is required in accordance with the Employer’s policies.</w:t>
      </w:r>
    </w:p>
    <w:p w:rsidR="00B70E65" w:rsidRPr="00A26537" w:rsidRDefault="00B70E65" w:rsidP="00B70E65">
      <w:pPr>
        <w:jc w:val="both"/>
        <w:rPr>
          <w:rFonts w:ascii="Arial" w:hAnsi="Arial"/>
          <w:sz w:val="20"/>
        </w:rPr>
      </w:pPr>
    </w:p>
    <w:p w:rsidR="00B70E65" w:rsidRPr="00A26537" w:rsidRDefault="00B70E65" w:rsidP="00B70E65">
      <w:pPr>
        <w:numPr>
          <w:ilvl w:val="1"/>
          <w:numId w:val="12"/>
        </w:numPr>
        <w:tabs>
          <w:tab w:val="clear" w:pos="720"/>
          <w:tab w:val="num" w:pos="360"/>
        </w:tabs>
        <w:ind w:left="360"/>
        <w:jc w:val="both"/>
        <w:rPr>
          <w:rFonts w:ascii="Arial" w:hAnsi="Arial"/>
          <w:sz w:val="20"/>
        </w:rPr>
      </w:pPr>
      <w:r w:rsidRPr="00A26537">
        <w:rPr>
          <w:rFonts w:ascii="Arial" w:hAnsi="Arial"/>
          <w:sz w:val="20"/>
        </w:rPr>
        <w:t xml:space="preserve">Unplanned absence </w:t>
      </w:r>
    </w:p>
    <w:p w:rsidR="00B70E65" w:rsidRPr="00A26537" w:rsidRDefault="00B70E65" w:rsidP="00B70E65">
      <w:pPr>
        <w:jc w:val="both"/>
        <w:rPr>
          <w:rFonts w:ascii="Arial" w:hAnsi="Arial"/>
          <w:sz w:val="20"/>
        </w:rPr>
      </w:pPr>
    </w:p>
    <w:p w:rsidR="00B70E65" w:rsidRPr="00A26537" w:rsidRDefault="00B70E65" w:rsidP="00B70E65">
      <w:pPr>
        <w:ind w:left="360"/>
        <w:jc w:val="both"/>
        <w:rPr>
          <w:rFonts w:ascii="Arial" w:hAnsi="Arial"/>
          <w:sz w:val="20"/>
        </w:rPr>
      </w:pPr>
      <w:r w:rsidRPr="00A26537">
        <w:rPr>
          <w:rFonts w:ascii="Arial" w:hAnsi="Arial"/>
          <w:sz w:val="20"/>
        </w:rPr>
        <w:t>The Employer is responsible for addressing any staffing requirement (if any) that arises from unplanned absence by the NCHD.</w:t>
      </w:r>
    </w:p>
    <w:p w:rsidR="00B70E65" w:rsidRPr="00A26537" w:rsidRDefault="00B70E65" w:rsidP="00B70E65">
      <w:pPr>
        <w:jc w:val="both"/>
        <w:rPr>
          <w:rFonts w:ascii="Arial" w:hAnsi="Arial"/>
          <w:sz w:val="20"/>
        </w:rPr>
      </w:pPr>
    </w:p>
    <w:p w:rsidR="00B70E65" w:rsidRPr="00A26537" w:rsidRDefault="00B70E65" w:rsidP="00B70E65">
      <w:pPr>
        <w:numPr>
          <w:ilvl w:val="1"/>
          <w:numId w:val="12"/>
        </w:numPr>
        <w:tabs>
          <w:tab w:val="clear" w:pos="720"/>
          <w:tab w:val="num" w:pos="360"/>
        </w:tabs>
        <w:ind w:left="360"/>
        <w:jc w:val="both"/>
        <w:rPr>
          <w:rFonts w:ascii="Arial" w:hAnsi="Arial"/>
          <w:sz w:val="20"/>
        </w:rPr>
      </w:pPr>
      <w:r w:rsidRPr="00A26537">
        <w:rPr>
          <w:rFonts w:ascii="Arial" w:hAnsi="Arial"/>
          <w:sz w:val="20"/>
        </w:rPr>
        <w:t xml:space="preserve">Annual leave </w:t>
      </w:r>
      <w:r>
        <w:rPr>
          <w:rFonts w:ascii="Arial" w:hAnsi="Arial"/>
          <w:sz w:val="20"/>
        </w:rPr>
        <w:t>Payment</w:t>
      </w:r>
    </w:p>
    <w:p w:rsidR="00B70E65" w:rsidRPr="00A26537" w:rsidRDefault="00B70E65" w:rsidP="00B70E65">
      <w:pPr>
        <w:jc w:val="both"/>
        <w:rPr>
          <w:rFonts w:ascii="Arial" w:hAnsi="Arial"/>
          <w:sz w:val="20"/>
        </w:rPr>
      </w:pPr>
    </w:p>
    <w:p w:rsidR="00B70E65" w:rsidRPr="00A26537" w:rsidRDefault="00B70E65" w:rsidP="00B70E65">
      <w:pPr>
        <w:ind w:left="360"/>
        <w:jc w:val="both"/>
        <w:rPr>
          <w:rFonts w:ascii="Arial" w:hAnsi="Arial"/>
          <w:sz w:val="20"/>
        </w:rPr>
      </w:pPr>
      <w:r w:rsidRPr="00A26537">
        <w:rPr>
          <w:rFonts w:ascii="Arial" w:hAnsi="Arial"/>
          <w:sz w:val="20"/>
        </w:rPr>
        <w:t xml:space="preserve">Annual leave is granted in accordance with the provisions of the Organisation of Working Time Act 1997. Payment of notional hours while on annual leave will be paid on the basis of average approved rostered hours over a reference period of 13 weeks. In the case of NCHDs on 3 month rotations as part of Intern or specialist training, the NCHD should take at least </w:t>
      </w:r>
      <w:r>
        <w:rPr>
          <w:rFonts w:ascii="Arial" w:hAnsi="Arial"/>
          <w:sz w:val="20"/>
        </w:rPr>
        <w:t xml:space="preserve">5 working </w:t>
      </w:r>
      <w:r w:rsidRPr="00A26537">
        <w:rPr>
          <w:rFonts w:ascii="Arial" w:hAnsi="Arial"/>
          <w:sz w:val="20"/>
        </w:rPr>
        <w:t xml:space="preserve">days leave in each location. Employers should ensure that all leave is managed appropriately. </w:t>
      </w:r>
    </w:p>
    <w:p w:rsidR="00B70E65" w:rsidRPr="00A26537" w:rsidRDefault="00B70E65" w:rsidP="00B70E65">
      <w:pPr>
        <w:jc w:val="both"/>
        <w:rPr>
          <w:rFonts w:ascii="Arial" w:hAnsi="Arial"/>
          <w:sz w:val="20"/>
        </w:rPr>
      </w:pPr>
    </w:p>
    <w:p w:rsidR="00B70E65" w:rsidRDefault="00B70E65" w:rsidP="00B70E65">
      <w:pPr>
        <w:ind w:left="360"/>
        <w:jc w:val="both"/>
        <w:rPr>
          <w:rFonts w:ascii="Arial" w:hAnsi="Arial"/>
          <w:sz w:val="20"/>
        </w:rPr>
      </w:pPr>
      <w:r w:rsidRPr="00A26537">
        <w:rPr>
          <w:rFonts w:ascii="Arial" w:hAnsi="Arial"/>
          <w:sz w:val="20"/>
        </w:rPr>
        <w:t xml:space="preserve">The doctors leave for a 6 month period must not exceed the hourly total for the period. </w:t>
      </w:r>
    </w:p>
    <w:p w:rsidR="00B70E65" w:rsidRPr="00A26537" w:rsidRDefault="00B70E65" w:rsidP="00B70E65">
      <w:pPr>
        <w:ind w:left="360"/>
        <w:jc w:val="both"/>
        <w:rPr>
          <w:rFonts w:ascii="Arial" w:hAnsi="Arial"/>
          <w:sz w:val="20"/>
        </w:rPr>
      </w:pPr>
      <w:r w:rsidRPr="00A26537">
        <w:rPr>
          <w:rFonts w:ascii="Arial" w:hAnsi="Arial"/>
          <w:sz w:val="20"/>
        </w:rPr>
        <w:t>An NCHD cannot be considered to have taken more than 39 hours leave in any one week.</w:t>
      </w:r>
    </w:p>
    <w:p w:rsidR="00B70E65" w:rsidRPr="00A26537" w:rsidRDefault="00B70E65" w:rsidP="00B70E65">
      <w:pPr>
        <w:jc w:val="both"/>
        <w:rPr>
          <w:rFonts w:ascii="Arial" w:hAnsi="Arial"/>
          <w:sz w:val="20"/>
        </w:rPr>
      </w:pPr>
    </w:p>
    <w:p w:rsidR="00B70E65" w:rsidRPr="00A26537" w:rsidRDefault="00B70E65" w:rsidP="00B70E65">
      <w:pPr>
        <w:numPr>
          <w:ilvl w:val="1"/>
          <w:numId w:val="12"/>
        </w:numPr>
        <w:tabs>
          <w:tab w:val="clear" w:pos="720"/>
          <w:tab w:val="num" w:pos="360"/>
        </w:tabs>
        <w:ind w:left="360"/>
        <w:jc w:val="both"/>
        <w:rPr>
          <w:rFonts w:ascii="Arial" w:hAnsi="Arial"/>
          <w:sz w:val="20"/>
        </w:rPr>
      </w:pPr>
      <w:r w:rsidRPr="00A26537">
        <w:rPr>
          <w:rFonts w:ascii="Arial" w:hAnsi="Arial"/>
          <w:sz w:val="20"/>
        </w:rPr>
        <w:t>Public holidays</w:t>
      </w:r>
    </w:p>
    <w:p w:rsidR="00B70E65" w:rsidRPr="00A26537" w:rsidRDefault="00B70E65" w:rsidP="00B70E65">
      <w:pPr>
        <w:ind w:firstLine="360"/>
        <w:jc w:val="both"/>
        <w:rPr>
          <w:rFonts w:ascii="Arial" w:hAnsi="Arial"/>
          <w:sz w:val="20"/>
        </w:rPr>
      </w:pPr>
    </w:p>
    <w:p w:rsidR="00B70E65" w:rsidRPr="00A26537" w:rsidRDefault="00B70E65" w:rsidP="00B70E65">
      <w:pPr>
        <w:ind w:left="360"/>
        <w:jc w:val="both"/>
        <w:rPr>
          <w:rFonts w:ascii="Arial" w:hAnsi="Arial"/>
          <w:sz w:val="20"/>
        </w:rPr>
      </w:pPr>
      <w:r w:rsidRPr="00A26537">
        <w:rPr>
          <w:rFonts w:ascii="Arial" w:hAnsi="Arial"/>
          <w:sz w:val="20"/>
        </w:rPr>
        <w:t xml:space="preserve">Public holidays shall be granted in accordance with the Organisation of Working Time Act 1997. In respect of each public holiday the NCHD will receive one of the following (as the Employer may decide): </w:t>
      </w:r>
    </w:p>
    <w:p w:rsidR="00B70E65" w:rsidRPr="00A26537" w:rsidRDefault="00B70E65" w:rsidP="00B70E65">
      <w:pPr>
        <w:ind w:firstLine="360"/>
        <w:jc w:val="both"/>
        <w:rPr>
          <w:rFonts w:ascii="Arial" w:hAnsi="Arial"/>
          <w:sz w:val="20"/>
        </w:rPr>
      </w:pPr>
    </w:p>
    <w:p w:rsidR="00B70E65" w:rsidRPr="00A26537" w:rsidRDefault="00B70E65" w:rsidP="00B70E65">
      <w:pPr>
        <w:numPr>
          <w:ilvl w:val="0"/>
          <w:numId w:val="19"/>
        </w:numPr>
        <w:jc w:val="both"/>
        <w:rPr>
          <w:rFonts w:ascii="Arial" w:hAnsi="Arial"/>
          <w:sz w:val="20"/>
        </w:rPr>
      </w:pPr>
      <w:r w:rsidRPr="00A26537">
        <w:rPr>
          <w:rFonts w:ascii="Arial" w:hAnsi="Arial"/>
          <w:sz w:val="20"/>
        </w:rPr>
        <w:t xml:space="preserve">An NCHD who normally works Monday – Friday and who has their public holidays </w:t>
      </w:r>
      <w:proofErr w:type="gramStart"/>
      <w:r w:rsidRPr="00A26537">
        <w:rPr>
          <w:rFonts w:ascii="Arial" w:hAnsi="Arial"/>
          <w:sz w:val="20"/>
        </w:rPr>
        <w:t>off,</w:t>
      </w:r>
      <w:proofErr w:type="gramEnd"/>
      <w:r w:rsidRPr="00A26537">
        <w:rPr>
          <w:rFonts w:ascii="Arial" w:hAnsi="Arial"/>
          <w:sz w:val="20"/>
        </w:rPr>
        <w:t xml:space="preserve"> is not entitled to an additional day off in lieu of the public holiday.</w:t>
      </w:r>
    </w:p>
    <w:p w:rsidR="00B70E65" w:rsidRPr="00A26537" w:rsidRDefault="00B70E65" w:rsidP="00B70E65">
      <w:pPr>
        <w:ind w:left="360"/>
        <w:jc w:val="both"/>
        <w:rPr>
          <w:rFonts w:ascii="Arial" w:hAnsi="Arial"/>
          <w:sz w:val="20"/>
        </w:rPr>
      </w:pPr>
    </w:p>
    <w:p w:rsidR="00B70E65" w:rsidRPr="00A26537" w:rsidRDefault="00B70E65" w:rsidP="00B70E65">
      <w:pPr>
        <w:numPr>
          <w:ilvl w:val="0"/>
          <w:numId w:val="19"/>
        </w:numPr>
        <w:jc w:val="both"/>
        <w:rPr>
          <w:rFonts w:ascii="Arial" w:hAnsi="Arial"/>
          <w:sz w:val="20"/>
        </w:rPr>
      </w:pPr>
      <w:r w:rsidRPr="00A26537">
        <w:rPr>
          <w:rFonts w:ascii="Arial" w:hAnsi="Arial"/>
          <w:sz w:val="20"/>
        </w:rPr>
        <w:t>An NCHD who is rostered for duty on the day on which a public holiday falls is entitled to single time extra remuneration in respect of hours worked on this day.</w:t>
      </w:r>
    </w:p>
    <w:p w:rsidR="00B70E65" w:rsidRPr="00A26537" w:rsidRDefault="00B70E65" w:rsidP="00B70E65">
      <w:pPr>
        <w:ind w:left="360"/>
        <w:jc w:val="both"/>
        <w:rPr>
          <w:rFonts w:ascii="Arial" w:hAnsi="Arial"/>
          <w:sz w:val="20"/>
        </w:rPr>
      </w:pPr>
    </w:p>
    <w:p w:rsidR="00B70E65" w:rsidRPr="00A26537" w:rsidRDefault="00B70E65" w:rsidP="00B70E65">
      <w:pPr>
        <w:numPr>
          <w:ilvl w:val="0"/>
          <w:numId w:val="19"/>
        </w:numPr>
        <w:jc w:val="both"/>
        <w:rPr>
          <w:rFonts w:ascii="Arial" w:hAnsi="Arial"/>
          <w:sz w:val="20"/>
        </w:rPr>
      </w:pPr>
      <w:r w:rsidRPr="00A26537">
        <w:rPr>
          <w:rFonts w:ascii="Arial" w:hAnsi="Arial"/>
          <w:sz w:val="20"/>
        </w:rPr>
        <w:t xml:space="preserve">NCHDs who work a ‘5 over 7’ roster are entitled to a total of </w:t>
      </w:r>
      <w:r w:rsidR="009204A9">
        <w:rPr>
          <w:rFonts w:ascii="Arial" w:hAnsi="Arial"/>
          <w:sz w:val="20"/>
        </w:rPr>
        <w:t>10</w:t>
      </w:r>
      <w:r w:rsidR="009204A9" w:rsidRPr="00A26537">
        <w:rPr>
          <w:rFonts w:ascii="Arial" w:hAnsi="Arial"/>
          <w:sz w:val="20"/>
        </w:rPr>
        <w:t xml:space="preserve"> </w:t>
      </w:r>
      <w:r w:rsidRPr="00A26537">
        <w:rPr>
          <w:rFonts w:ascii="Arial" w:hAnsi="Arial"/>
          <w:sz w:val="20"/>
        </w:rPr>
        <w:t xml:space="preserve">working days (7.8 hours per day) in lieu of the liability to be rostered on a public holiday. In terms of the practical implementation of this entitlement, </w:t>
      </w:r>
      <w:r w:rsidR="00507C12">
        <w:rPr>
          <w:rFonts w:ascii="Arial" w:hAnsi="Arial"/>
          <w:sz w:val="20"/>
        </w:rPr>
        <w:t>5</w:t>
      </w:r>
      <w:r w:rsidR="00507C12" w:rsidRPr="00A26537">
        <w:rPr>
          <w:rFonts w:ascii="Arial" w:hAnsi="Arial"/>
          <w:sz w:val="20"/>
        </w:rPr>
        <w:t xml:space="preserve"> </w:t>
      </w:r>
      <w:r w:rsidRPr="00A26537">
        <w:rPr>
          <w:rFonts w:ascii="Arial" w:hAnsi="Arial"/>
          <w:sz w:val="20"/>
        </w:rPr>
        <w:t>days fall due in respect of the period from the second Monday in January to the second Monday in July and 5 days apply in respect of the period from the second Monday in July to the second Monday in January.</w:t>
      </w:r>
    </w:p>
    <w:p w:rsidR="00B70E65" w:rsidRPr="00A26537" w:rsidRDefault="00B70E65" w:rsidP="00B70E65">
      <w:pPr>
        <w:jc w:val="both"/>
        <w:rPr>
          <w:rFonts w:ascii="Arial" w:hAnsi="Arial"/>
          <w:sz w:val="20"/>
        </w:rPr>
      </w:pPr>
    </w:p>
    <w:p w:rsidR="00B70E65" w:rsidRPr="00A26537" w:rsidRDefault="00B70E65" w:rsidP="00B70E65">
      <w:pPr>
        <w:numPr>
          <w:ilvl w:val="1"/>
          <w:numId w:val="12"/>
        </w:numPr>
        <w:tabs>
          <w:tab w:val="clear" w:pos="720"/>
          <w:tab w:val="num" w:pos="360"/>
        </w:tabs>
        <w:ind w:left="360"/>
        <w:jc w:val="both"/>
        <w:rPr>
          <w:rFonts w:ascii="Arial" w:hAnsi="Arial"/>
          <w:sz w:val="20"/>
        </w:rPr>
      </w:pPr>
      <w:r>
        <w:rPr>
          <w:rFonts w:ascii="Arial" w:hAnsi="Arial"/>
          <w:sz w:val="20"/>
        </w:rPr>
        <w:t>Annual leave</w:t>
      </w:r>
    </w:p>
    <w:p w:rsidR="00B70E65" w:rsidRPr="00A26537" w:rsidRDefault="00B70E65" w:rsidP="00B70E65">
      <w:pPr>
        <w:ind w:left="720"/>
        <w:jc w:val="both"/>
        <w:rPr>
          <w:rFonts w:ascii="Arial" w:hAnsi="Arial"/>
          <w:sz w:val="20"/>
        </w:rPr>
      </w:pPr>
    </w:p>
    <w:p w:rsidR="00B70E65" w:rsidRPr="00A26537" w:rsidRDefault="00B70E65" w:rsidP="00B70E65">
      <w:pPr>
        <w:ind w:left="360"/>
        <w:jc w:val="both"/>
        <w:rPr>
          <w:rFonts w:ascii="Arial" w:hAnsi="Arial"/>
          <w:sz w:val="20"/>
        </w:rPr>
      </w:pPr>
      <w:r w:rsidRPr="00A26537">
        <w:rPr>
          <w:rFonts w:ascii="Arial" w:hAnsi="Arial" w:cs="Arial"/>
          <w:sz w:val="20"/>
          <w:szCs w:val="20"/>
        </w:rPr>
        <w:t>This section sets out how Sections 9 c) and 9 d) above are to be implemented:</w:t>
      </w:r>
    </w:p>
    <w:p w:rsidR="00B70E65" w:rsidRPr="00A26537" w:rsidRDefault="00B70E65" w:rsidP="00B70E65">
      <w:pPr>
        <w:ind w:left="720"/>
        <w:jc w:val="both"/>
        <w:rPr>
          <w:rFonts w:ascii="Arial" w:hAnsi="Arial"/>
          <w:sz w:val="20"/>
        </w:rPr>
      </w:pPr>
    </w:p>
    <w:p w:rsidR="00B70E65" w:rsidRPr="00A26537" w:rsidRDefault="00B70E65" w:rsidP="00B70E65">
      <w:pPr>
        <w:numPr>
          <w:ilvl w:val="2"/>
          <w:numId w:val="12"/>
        </w:numPr>
        <w:tabs>
          <w:tab w:val="clear" w:pos="1080"/>
          <w:tab w:val="num" w:pos="720"/>
        </w:tabs>
        <w:ind w:left="720"/>
        <w:jc w:val="both"/>
        <w:rPr>
          <w:rFonts w:ascii="Arial" w:hAnsi="Arial"/>
          <w:sz w:val="20"/>
        </w:rPr>
      </w:pPr>
      <w:r w:rsidRPr="00A26537">
        <w:rPr>
          <w:rFonts w:ascii="Arial" w:hAnsi="Arial" w:cs="Arial"/>
          <w:sz w:val="20"/>
          <w:szCs w:val="20"/>
        </w:rPr>
        <w:t>Category A) NCHDs who are required to undertake on-call on site or off-site in addition to their 39 hour week will receive:</w:t>
      </w:r>
    </w:p>
    <w:p w:rsidR="00B70E65" w:rsidRPr="00A26537" w:rsidRDefault="00B70E65" w:rsidP="00B70E65">
      <w:pPr>
        <w:tabs>
          <w:tab w:val="num" w:pos="1080"/>
        </w:tabs>
        <w:ind w:left="720"/>
        <w:jc w:val="both"/>
        <w:rPr>
          <w:rFonts w:ascii="Arial" w:hAnsi="Arial" w:cs="Arial"/>
          <w:sz w:val="20"/>
          <w:szCs w:val="20"/>
        </w:rPr>
      </w:pPr>
    </w:p>
    <w:p w:rsidR="00B70E65" w:rsidRPr="00A26537" w:rsidRDefault="00B70E65" w:rsidP="00B70E65">
      <w:pPr>
        <w:numPr>
          <w:ilvl w:val="3"/>
          <w:numId w:val="12"/>
        </w:numPr>
        <w:tabs>
          <w:tab w:val="clear" w:pos="1440"/>
          <w:tab w:val="num" w:pos="1080"/>
        </w:tabs>
        <w:ind w:left="1080"/>
        <w:jc w:val="both"/>
        <w:rPr>
          <w:rFonts w:ascii="Arial" w:hAnsi="Arial" w:cs="Arial"/>
          <w:sz w:val="20"/>
          <w:szCs w:val="20"/>
        </w:rPr>
      </w:pPr>
      <w:r w:rsidRPr="00A26537">
        <w:rPr>
          <w:rFonts w:ascii="Arial" w:hAnsi="Arial" w:cs="Arial"/>
          <w:sz w:val="20"/>
          <w:szCs w:val="20"/>
        </w:rPr>
        <w:t>From January to July:</w:t>
      </w:r>
    </w:p>
    <w:p w:rsidR="00B70E65" w:rsidRPr="00A26537" w:rsidRDefault="00B70E65" w:rsidP="00B70E65">
      <w:pPr>
        <w:numPr>
          <w:ilvl w:val="4"/>
          <w:numId w:val="12"/>
        </w:numPr>
        <w:tabs>
          <w:tab w:val="clear" w:pos="1800"/>
          <w:tab w:val="num" w:pos="1440"/>
        </w:tabs>
        <w:ind w:left="1440"/>
        <w:jc w:val="both"/>
        <w:rPr>
          <w:rFonts w:ascii="Arial" w:hAnsi="Arial" w:cs="Arial"/>
          <w:sz w:val="20"/>
          <w:szCs w:val="20"/>
        </w:rPr>
      </w:pPr>
      <w:r w:rsidRPr="00A26537">
        <w:rPr>
          <w:rFonts w:ascii="Arial" w:hAnsi="Arial" w:cs="Arial"/>
          <w:sz w:val="20"/>
          <w:szCs w:val="20"/>
        </w:rPr>
        <w:t>12 working days annual leave of 7.8 hours each; and</w:t>
      </w:r>
    </w:p>
    <w:p w:rsidR="00B70E65" w:rsidRPr="00A26537" w:rsidRDefault="0004146A" w:rsidP="00B70E65">
      <w:pPr>
        <w:numPr>
          <w:ilvl w:val="4"/>
          <w:numId w:val="12"/>
        </w:numPr>
        <w:tabs>
          <w:tab w:val="clear" w:pos="1800"/>
          <w:tab w:val="num" w:pos="1440"/>
        </w:tabs>
        <w:ind w:left="1440"/>
        <w:jc w:val="both"/>
        <w:rPr>
          <w:rFonts w:ascii="Arial" w:hAnsi="Arial" w:cs="Arial"/>
          <w:sz w:val="20"/>
          <w:szCs w:val="20"/>
        </w:rPr>
      </w:pPr>
      <w:r>
        <w:rPr>
          <w:rFonts w:ascii="Arial" w:hAnsi="Arial" w:cs="Arial"/>
          <w:sz w:val="20"/>
          <w:szCs w:val="20"/>
        </w:rPr>
        <w:t>5</w:t>
      </w:r>
      <w:r w:rsidRPr="00A26537">
        <w:rPr>
          <w:rFonts w:ascii="Arial" w:hAnsi="Arial" w:cs="Arial"/>
          <w:sz w:val="20"/>
          <w:szCs w:val="20"/>
        </w:rPr>
        <w:t xml:space="preserve"> </w:t>
      </w:r>
      <w:r w:rsidR="00B70E65" w:rsidRPr="00A26537">
        <w:rPr>
          <w:rFonts w:ascii="Arial" w:hAnsi="Arial" w:cs="Arial"/>
          <w:sz w:val="20"/>
          <w:szCs w:val="20"/>
        </w:rPr>
        <w:t xml:space="preserve">working days of 7.8 hours each in lieu of public holidays; </w:t>
      </w:r>
    </w:p>
    <w:p w:rsidR="00B70E65" w:rsidRPr="00A26537" w:rsidRDefault="00B70E65" w:rsidP="00B70E65">
      <w:pPr>
        <w:tabs>
          <w:tab w:val="num" w:pos="1440"/>
        </w:tabs>
        <w:ind w:left="1080"/>
        <w:jc w:val="both"/>
        <w:rPr>
          <w:rFonts w:ascii="Arial" w:hAnsi="Arial" w:cs="Arial"/>
          <w:sz w:val="20"/>
          <w:szCs w:val="20"/>
        </w:rPr>
      </w:pPr>
      <w:proofErr w:type="gramStart"/>
      <w:r w:rsidRPr="00A26537">
        <w:rPr>
          <w:rFonts w:ascii="Arial" w:hAnsi="Arial" w:cs="Arial"/>
          <w:sz w:val="20"/>
          <w:szCs w:val="20"/>
        </w:rPr>
        <w:t>for</w:t>
      </w:r>
      <w:proofErr w:type="gramEnd"/>
      <w:r w:rsidRPr="00A26537">
        <w:rPr>
          <w:rFonts w:ascii="Arial" w:hAnsi="Arial" w:cs="Arial"/>
          <w:sz w:val="20"/>
          <w:szCs w:val="20"/>
        </w:rPr>
        <w:t xml:space="preserve"> a total leave allowance of </w:t>
      </w:r>
      <w:r w:rsidR="0004146A" w:rsidRPr="00A26537">
        <w:rPr>
          <w:rFonts w:ascii="Arial" w:hAnsi="Arial" w:cs="Arial"/>
          <w:sz w:val="20"/>
          <w:szCs w:val="20"/>
        </w:rPr>
        <w:t>1</w:t>
      </w:r>
      <w:r w:rsidR="0004146A">
        <w:rPr>
          <w:rFonts w:ascii="Arial" w:hAnsi="Arial" w:cs="Arial"/>
          <w:sz w:val="20"/>
          <w:szCs w:val="20"/>
        </w:rPr>
        <w:t>7</w:t>
      </w:r>
      <w:r w:rsidR="0004146A" w:rsidRPr="00A26537">
        <w:rPr>
          <w:rFonts w:ascii="Arial" w:hAnsi="Arial" w:cs="Arial"/>
          <w:sz w:val="20"/>
          <w:szCs w:val="20"/>
        </w:rPr>
        <w:t xml:space="preserve"> </w:t>
      </w:r>
      <w:r w:rsidRPr="00A26537">
        <w:rPr>
          <w:rFonts w:ascii="Arial" w:hAnsi="Arial" w:cs="Arial"/>
          <w:sz w:val="20"/>
          <w:szCs w:val="20"/>
        </w:rPr>
        <w:t xml:space="preserve">working days or </w:t>
      </w:r>
      <w:r w:rsidR="00507C12">
        <w:rPr>
          <w:rFonts w:ascii="Arial" w:hAnsi="Arial" w:cs="Arial"/>
          <w:sz w:val="20"/>
          <w:szCs w:val="20"/>
        </w:rPr>
        <w:t>132.6</w:t>
      </w:r>
      <w:r w:rsidRPr="00A26537">
        <w:rPr>
          <w:rFonts w:ascii="Arial" w:hAnsi="Arial" w:cs="Arial"/>
          <w:sz w:val="20"/>
          <w:szCs w:val="20"/>
        </w:rPr>
        <w:t xml:space="preserve"> hours leave.</w:t>
      </w:r>
    </w:p>
    <w:p w:rsidR="00B70E65" w:rsidRPr="00A26537" w:rsidRDefault="00B70E65" w:rsidP="00B70E65">
      <w:pPr>
        <w:tabs>
          <w:tab w:val="num" w:pos="1080"/>
        </w:tabs>
        <w:ind w:left="720"/>
        <w:jc w:val="both"/>
        <w:rPr>
          <w:rFonts w:ascii="Arial" w:hAnsi="Arial" w:cs="Arial"/>
          <w:sz w:val="20"/>
          <w:szCs w:val="20"/>
        </w:rPr>
      </w:pPr>
    </w:p>
    <w:p w:rsidR="00B70E65" w:rsidRPr="00A26537" w:rsidRDefault="00B70E65" w:rsidP="00B70E65">
      <w:pPr>
        <w:numPr>
          <w:ilvl w:val="3"/>
          <w:numId w:val="12"/>
        </w:numPr>
        <w:tabs>
          <w:tab w:val="clear" w:pos="1440"/>
          <w:tab w:val="num" w:pos="1080"/>
        </w:tabs>
        <w:ind w:left="1080"/>
        <w:jc w:val="both"/>
        <w:rPr>
          <w:rFonts w:ascii="Arial" w:hAnsi="Arial" w:cs="Arial"/>
          <w:sz w:val="20"/>
          <w:szCs w:val="20"/>
        </w:rPr>
      </w:pPr>
      <w:r w:rsidRPr="00A26537">
        <w:rPr>
          <w:rFonts w:ascii="Arial" w:hAnsi="Arial" w:cs="Arial"/>
          <w:sz w:val="20"/>
          <w:szCs w:val="20"/>
        </w:rPr>
        <w:t>From July to January:</w:t>
      </w:r>
    </w:p>
    <w:p w:rsidR="00B70E65" w:rsidRPr="00A26537" w:rsidRDefault="00B70E65" w:rsidP="00B70E65">
      <w:pPr>
        <w:numPr>
          <w:ilvl w:val="4"/>
          <w:numId w:val="12"/>
        </w:numPr>
        <w:tabs>
          <w:tab w:val="clear" w:pos="1800"/>
          <w:tab w:val="num" w:pos="1440"/>
        </w:tabs>
        <w:ind w:left="1440"/>
        <w:jc w:val="both"/>
        <w:rPr>
          <w:rFonts w:ascii="Arial" w:hAnsi="Arial" w:cs="Arial"/>
          <w:sz w:val="20"/>
          <w:szCs w:val="20"/>
        </w:rPr>
      </w:pPr>
      <w:r w:rsidRPr="00A26537">
        <w:rPr>
          <w:rFonts w:ascii="Arial" w:hAnsi="Arial" w:cs="Arial"/>
          <w:sz w:val="20"/>
          <w:szCs w:val="20"/>
        </w:rPr>
        <w:t>12 working days annual leave of 7.8 hours each; and</w:t>
      </w:r>
    </w:p>
    <w:p w:rsidR="00B70E65" w:rsidRPr="00A26537" w:rsidRDefault="00B70E65" w:rsidP="00B70E65">
      <w:pPr>
        <w:numPr>
          <w:ilvl w:val="4"/>
          <w:numId w:val="12"/>
        </w:numPr>
        <w:tabs>
          <w:tab w:val="clear" w:pos="1800"/>
          <w:tab w:val="num" w:pos="1440"/>
        </w:tabs>
        <w:ind w:left="1440"/>
        <w:jc w:val="both"/>
        <w:rPr>
          <w:rFonts w:ascii="Arial" w:hAnsi="Arial" w:cs="Arial"/>
          <w:sz w:val="20"/>
          <w:szCs w:val="20"/>
        </w:rPr>
      </w:pPr>
      <w:r w:rsidRPr="00A26537">
        <w:rPr>
          <w:rFonts w:ascii="Arial" w:hAnsi="Arial" w:cs="Arial"/>
          <w:sz w:val="20"/>
          <w:szCs w:val="20"/>
        </w:rPr>
        <w:t>5 working days of 7.8 hours each in lieu of public holidays;</w:t>
      </w:r>
    </w:p>
    <w:p w:rsidR="00B70E65" w:rsidRPr="00A26537" w:rsidRDefault="00B70E65" w:rsidP="00B70E65">
      <w:pPr>
        <w:ind w:left="1080"/>
        <w:jc w:val="both"/>
        <w:rPr>
          <w:rFonts w:ascii="Arial" w:hAnsi="Arial" w:cs="Arial"/>
          <w:sz w:val="20"/>
          <w:szCs w:val="20"/>
        </w:rPr>
      </w:pPr>
      <w:proofErr w:type="gramStart"/>
      <w:r w:rsidRPr="00A26537">
        <w:rPr>
          <w:rFonts w:ascii="Arial" w:hAnsi="Arial" w:cs="Arial"/>
          <w:sz w:val="20"/>
          <w:szCs w:val="20"/>
        </w:rPr>
        <w:t>for</w:t>
      </w:r>
      <w:proofErr w:type="gramEnd"/>
      <w:r w:rsidRPr="00A26537">
        <w:rPr>
          <w:rFonts w:ascii="Arial" w:hAnsi="Arial" w:cs="Arial"/>
          <w:sz w:val="20"/>
          <w:szCs w:val="20"/>
        </w:rPr>
        <w:t xml:space="preserve"> a total leave allowance of 17 working days or 132.6 hours leave</w:t>
      </w:r>
    </w:p>
    <w:p w:rsidR="00B70E65" w:rsidRPr="00A26537" w:rsidRDefault="00B70E65" w:rsidP="00B70E65">
      <w:pPr>
        <w:jc w:val="both"/>
        <w:rPr>
          <w:rFonts w:ascii="Arial" w:hAnsi="Arial" w:cs="Arial"/>
          <w:sz w:val="20"/>
          <w:szCs w:val="20"/>
        </w:rPr>
      </w:pPr>
    </w:p>
    <w:p w:rsidR="00B70E65" w:rsidRPr="00A26537" w:rsidRDefault="00B70E65" w:rsidP="00B70E65">
      <w:pPr>
        <w:ind w:left="720"/>
        <w:jc w:val="both"/>
        <w:rPr>
          <w:rFonts w:ascii="Arial" w:hAnsi="Arial" w:cs="Arial"/>
          <w:sz w:val="20"/>
          <w:szCs w:val="20"/>
        </w:rPr>
      </w:pPr>
      <w:r w:rsidRPr="00A26537">
        <w:rPr>
          <w:rFonts w:ascii="Arial" w:hAnsi="Arial" w:cs="Arial"/>
          <w:sz w:val="20"/>
          <w:szCs w:val="20"/>
        </w:rPr>
        <w:t>This means that NCHDs who are required to undertake on-call are granted their public holiday entitlements in advance. Taking that into account:</w:t>
      </w:r>
    </w:p>
    <w:p w:rsidR="00B70E65" w:rsidRPr="00A26537" w:rsidRDefault="00B70E65" w:rsidP="00B70E65">
      <w:pPr>
        <w:ind w:left="720"/>
        <w:jc w:val="both"/>
        <w:rPr>
          <w:rFonts w:ascii="Arial" w:hAnsi="Arial" w:cs="Arial"/>
          <w:sz w:val="20"/>
          <w:szCs w:val="20"/>
        </w:rPr>
      </w:pPr>
    </w:p>
    <w:p w:rsidR="00B70E65" w:rsidRPr="00A26537" w:rsidRDefault="00B70E65" w:rsidP="00B70E65">
      <w:pPr>
        <w:numPr>
          <w:ilvl w:val="0"/>
          <w:numId w:val="24"/>
        </w:numPr>
        <w:jc w:val="both"/>
        <w:rPr>
          <w:rFonts w:ascii="Arial" w:hAnsi="Arial" w:cs="Arial"/>
          <w:sz w:val="20"/>
          <w:szCs w:val="20"/>
        </w:rPr>
      </w:pPr>
      <w:r w:rsidRPr="00A26537">
        <w:rPr>
          <w:rFonts w:ascii="Arial" w:hAnsi="Arial" w:cs="Arial"/>
          <w:sz w:val="20"/>
          <w:szCs w:val="20"/>
        </w:rPr>
        <w:t xml:space="preserve">All annual leave/public holiday entitlement is to be calculated on the basis of working days / working hours. </w:t>
      </w:r>
    </w:p>
    <w:p w:rsidR="00B33D77" w:rsidRDefault="00B70E65" w:rsidP="00B70E65">
      <w:pPr>
        <w:numPr>
          <w:ilvl w:val="0"/>
          <w:numId w:val="24"/>
        </w:numPr>
        <w:jc w:val="both"/>
        <w:rPr>
          <w:rFonts w:ascii="Arial" w:hAnsi="Arial" w:cs="Arial"/>
          <w:sz w:val="20"/>
          <w:szCs w:val="20"/>
        </w:rPr>
      </w:pPr>
      <w:r w:rsidRPr="00A26537">
        <w:rPr>
          <w:rFonts w:ascii="Arial" w:hAnsi="Arial" w:cs="Arial"/>
          <w:sz w:val="20"/>
          <w:szCs w:val="20"/>
        </w:rPr>
        <w:t>NCHDS who have been granted their public holiday in advance, are rostered off on a public holiday and who are not rostered  on-site or required to provide on-call on that day, will not be recorded or credited as having worked on that public holiday.</w:t>
      </w:r>
      <w:r w:rsidRPr="00A26537" w:rsidDel="001520F3">
        <w:rPr>
          <w:rFonts w:ascii="Arial" w:hAnsi="Arial" w:cs="Arial"/>
          <w:sz w:val="20"/>
          <w:szCs w:val="20"/>
        </w:rPr>
        <w:t xml:space="preserve"> </w:t>
      </w:r>
      <w:r>
        <w:rPr>
          <w:rFonts w:ascii="Arial" w:hAnsi="Arial" w:cs="Arial"/>
          <w:sz w:val="20"/>
          <w:szCs w:val="20"/>
        </w:rPr>
        <w:t xml:space="preserve">This means </w:t>
      </w:r>
      <w:r w:rsidRPr="00A26537">
        <w:rPr>
          <w:rFonts w:ascii="Arial" w:hAnsi="Arial" w:cs="Arial"/>
          <w:sz w:val="20"/>
          <w:szCs w:val="20"/>
        </w:rPr>
        <w:t>NCHDs who are not rostered for a public holiday may opt to either</w:t>
      </w:r>
      <w:r>
        <w:rPr>
          <w:rFonts w:ascii="Arial" w:hAnsi="Arial" w:cs="Arial"/>
          <w:sz w:val="20"/>
          <w:szCs w:val="20"/>
        </w:rPr>
        <w:t xml:space="preserve"> a) </w:t>
      </w:r>
      <w:r w:rsidRPr="00A26537">
        <w:rPr>
          <w:rFonts w:ascii="Arial" w:hAnsi="Arial" w:cs="Arial"/>
          <w:sz w:val="20"/>
          <w:szCs w:val="20"/>
        </w:rPr>
        <w:t xml:space="preserve">use one of their 17 days leave in order to receive a paid day off on the public holiday or </w:t>
      </w:r>
      <w:r>
        <w:rPr>
          <w:rFonts w:ascii="Arial" w:hAnsi="Arial" w:cs="Arial"/>
          <w:sz w:val="20"/>
          <w:szCs w:val="20"/>
        </w:rPr>
        <w:t xml:space="preserve">b) </w:t>
      </w:r>
      <w:r w:rsidRPr="00A26537">
        <w:rPr>
          <w:rFonts w:ascii="Arial" w:hAnsi="Arial" w:cs="Arial"/>
          <w:sz w:val="20"/>
          <w:szCs w:val="20"/>
        </w:rPr>
        <w:t>they may opt to take an unpaid days leave;</w:t>
      </w:r>
    </w:p>
    <w:p w:rsidR="00B70E65" w:rsidRPr="00CD3D0D" w:rsidRDefault="00B70E65" w:rsidP="00B70E65">
      <w:pPr>
        <w:numPr>
          <w:ilvl w:val="0"/>
          <w:numId w:val="24"/>
        </w:numPr>
        <w:jc w:val="both"/>
        <w:rPr>
          <w:rFonts w:ascii="Arial" w:hAnsi="Arial" w:cs="Arial"/>
          <w:sz w:val="20"/>
          <w:szCs w:val="20"/>
        </w:rPr>
      </w:pPr>
      <w:r w:rsidRPr="00A26537">
        <w:rPr>
          <w:rFonts w:ascii="Arial" w:hAnsi="Arial" w:cs="Arial"/>
          <w:sz w:val="20"/>
          <w:szCs w:val="20"/>
        </w:rPr>
        <w:t xml:space="preserve">NCHDs who work any hours on the public holiday, (including on site and off site) will be paid the relevant rate applicable for the hours worked (e.g. the period of a public holiday is defined as any hours worked between midnight on the eve of a public holiday and midnight on the public holiday) and do not need to take a </w:t>
      </w:r>
      <w:proofErr w:type="spellStart"/>
      <w:r w:rsidRPr="00A26537">
        <w:rPr>
          <w:rFonts w:ascii="Arial" w:hAnsi="Arial" w:cs="Arial"/>
          <w:sz w:val="20"/>
          <w:szCs w:val="20"/>
        </w:rPr>
        <w:t>days</w:t>
      </w:r>
      <w:proofErr w:type="spellEnd"/>
      <w:r w:rsidRPr="00A26537">
        <w:rPr>
          <w:rFonts w:ascii="Arial" w:hAnsi="Arial" w:cs="Arial"/>
          <w:sz w:val="20"/>
          <w:szCs w:val="20"/>
        </w:rPr>
        <w:t xml:space="preserve"> annual leave or an unpaid days leave for the day;</w:t>
      </w:r>
      <w:r>
        <w:rPr>
          <w:rFonts w:ascii="Arial" w:hAnsi="Arial" w:cs="Arial"/>
          <w:sz w:val="20"/>
          <w:szCs w:val="20"/>
        </w:rPr>
        <w:t>:</w:t>
      </w:r>
    </w:p>
    <w:p w:rsidR="00B70E65" w:rsidRPr="00A26537" w:rsidRDefault="00B70E65" w:rsidP="00B70E65">
      <w:pPr>
        <w:numPr>
          <w:ilvl w:val="0"/>
          <w:numId w:val="24"/>
        </w:numPr>
        <w:jc w:val="both"/>
        <w:rPr>
          <w:rFonts w:ascii="Arial" w:hAnsi="Arial" w:cs="Arial"/>
          <w:sz w:val="20"/>
          <w:szCs w:val="20"/>
        </w:rPr>
      </w:pPr>
      <w:r w:rsidRPr="00A26537">
        <w:rPr>
          <w:rFonts w:ascii="Arial" w:hAnsi="Arial" w:cs="Arial"/>
          <w:sz w:val="20"/>
          <w:szCs w:val="20"/>
        </w:rPr>
        <w:t>NCHDs who have been granted their public holiday entitlement in advance will be recorded as having taken 5 days or 39 hours annual leave if they are on annual leave for a week incorporating a public holiday unless they have opted to take an unpaid day’s leave for the public holiday.</w:t>
      </w:r>
    </w:p>
    <w:p w:rsidR="00B70E65" w:rsidRPr="00A26537" w:rsidRDefault="00B70E65" w:rsidP="00B70E65">
      <w:pPr>
        <w:pStyle w:val="ListParagraph"/>
        <w:spacing w:after="0" w:line="240" w:lineRule="auto"/>
        <w:ind w:left="0"/>
        <w:jc w:val="both"/>
        <w:rPr>
          <w:rFonts w:ascii="Arial" w:hAnsi="Arial" w:cs="Arial"/>
          <w:sz w:val="20"/>
          <w:szCs w:val="20"/>
        </w:rPr>
      </w:pPr>
    </w:p>
    <w:p w:rsidR="00B70E65" w:rsidRPr="00A26537" w:rsidRDefault="00B70E65" w:rsidP="00B70E65">
      <w:pPr>
        <w:numPr>
          <w:ilvl w:val="2"/>
          <w:numId w:val="12"/>
        </w:numPr>
        <w:tabs>
          <w:tab w:val="clear" w:pos="1080"/>
          <w:tab w:val="num" w:pos="720"/>
        </w:tabs>
        <w:ind w:left="720"/>
        <w:jc w:val="both"/>
        <w:rPr>
          <w:rFonts w:ascii="Arial" w:hAnsi="Arial" w:cs="Arial"/>
          <w:sz w:val="20"/>
          <w:szCs w:val="20"/>
        </w:rPr>
      </w:pPr>
      <w:r w:rsidRPr="00A26537">
        <w:rPr>
          <w:rFonts w:ascii="Arial" w:hAnsi="Arial" w:cs="Arial"/>
          <w:sz w:val="20"/>
          <w:szCs w:val="20"/>
        </w:rPr>
        <w:t>Category B) NCHDs who work their 39 hours on a Monday to Friday basis and do not participate in on-call will receive:</w:t>
      </w:r>
    </w:p>
    <w:p w:rsidR="00B70E65" w:rsidRPr="00A26537" w:rsidRDefault="00B70E65" w:rsidP="00B70E65">
      <w:pPr>
        <w:tabs>
          <w:tab w:val="num" w:pos="720"/>
        </w:tabs>
        <w:ind w:left="360"/>
        <w:jc w:val="both"/>
        <w:rPr>
          <w:rFonts w:ascii="Arial" w:hAnsi="Arial" w:cs="Arial"/>
          <w:sz w:val="20"/>
          <w:szCs w:val="20"/>
        </w:rPr>
      </w:pPr>
    </w:p>
    <w:p w:rsidR="00B70E65" w:rsidRPr="00A26537" w:rsidRDefault="00B70E65" w:rsidP="00B70E65">
      <w:pPr>
        <w:numPr>
          <w:ilvl w:val="3"/>
          <w:numId w:val="12"/>
        </w:numPr>
        <w:tabs>
          <w:tab w:val="clear" w:pos="1440"/>
        </w:tabs>
        <w:ind w:left="1080"/>
        <w:jc w:val="both"/>
        <w:rPr>
          <w:rFonts w:ascii="Arial" w:hAnsi="Arial" w:cs="Arial"/>
          <w:sz w:val="20"/>
          <w:szCs w:val="20"/>
        </w:rPr>
      </w:pPr>
      <w:r w:rsidRPr="00A26537">
        <w:rPr>
          <w:rFonts w:ascii="Arial" w:hAnsi="Arial" w:cs="Arial"/>
          <w:sz w:val="20"/>
          <w:szCs w:val="20"/>
        </w:rPr>
        <w:t>January to July:</w:t>
      </w:r>
    </w:p>
    <w:p w:rsidR="00B70E65" w:rsidRPr="00A26537" w:rsidRDefault="00B70E65" w:rsidP="00B70E65">
      <w:pPr>
        <w:numPr>
          <w:ilvl w:val="4"/>
          <w:numId w:val="12"/>
        </w:numPr>
        <w:tabs>
          <w:tab w:val="clear" w:pos="1800"/>
          <w:tab w:val="num" w:pos="1440"/>
        </w:tabs>
        <w:ind w:left="1440"/>
        <w:jc w:val="both"/>
        <w:rPr>
          <w:rFonts w:ascii="Arial" w:hAnsi="Arial" w:cs="Arial"/>
          <w:sz w:val="20"/>
          <w:szCs w:val="20"/>
        </w:rPr>
      </w:pPr>
      <w:r w:rsidRPr="00A26537">
        <w:rPr>
          <w:rFonts w:ascii="Arial" w:hAnsi="Arial" w:cs="Arial"/>
          <w:sz w:val="20"/>
          <w:szCs w:val="20"/>
        </w:rPr>
        <w:t>12 working days annual leave of 7.8 hours each; and</w:t>
      </w:r>
    </w:p>
    <w:p w:rsidR="00B70E65" w:rsidRPr="00A26537" w:rsidRDefault="00B70E65" w:rsidP="00B70E65">
      <w:pPr>
        <w:numPr>
          <w:ilvl w:val="4"/>
          <w:numId w:val="12"/>
        </w:numPr>
        <w:tabs>
          <w:tab w:val="clear" w:pos="1800"/>
          <w:tab w:val="num" w:pos="1440"/>
        </w:tabs>
        <w:ind w:left="1440"/>
        <w:jc w:val="both"/>
        <w:rPr>
          <w:rFonts w:ascii="Arial" w:hAnsi="Arial" w:cs="Arial"/>
          <w:sz w:val="20"/>
          <w:szCs w:val="20"/>
        </w:rPr>
      </w:pPr>
      <w:r w:rsidRPr="00A26537">
        <w:rPr>
          <w:rFonts w:ascii="Arial" w:hAnsi="Arial" w:cs="Arial"/>
          <w:sz w:val="20"/>
          <w:szCs w:val="20"/>
        </w:rPr>
        <w:t xml:space="preserve">Each of the </w:t>
      </w:r>
      <w:r w:rsidR="0004146A">
        <w:rPr>
          <w:rFonts w:ascii="Arial" w:hAnsi="Arial" w:cs="Arial"/>
          <w:sz w:val="20"/>
          <w:szCs w:val="20"/>
        </w:rPr>
        <w:t>5</w:t>
      </w:r>
      <w:r w:rsidR="0004146A" w:rsidRPr="00A26537">
        <w:rPr>
          <w:rFonts w:ascii="Arial" w:hAnsi="Arial" w:cs="Arial"/>
          <w:sz w:val="20"/>
          <w:szCs w:val="20"/>
        </w:rPr>
        <w:t xml:space="preserve"> </w:t>
      </w:r>
      <w:r w:rsidRPr="00A26537">
        <w:rPr>
          <w:rFonts w:ascii="Arial" w:hAnsi="Arial" w:cs="Arial"/>
          <w:sz w:val="20"/>
          <w:szCs w:val="20"/>
        </w:rPr>
        <w:t>public holidays occurring in this period as a paid day off on the day of the holiday;</w:t>
      </w:r>
    </w:p>
    <w:p w:rsidR="00B70E65" w:rsidRPr="00A26537" w:rsidRDefault="00B70E65" w:rsidP="00B70E65">
      <w:pPr>
        <w:ind w:left="1080"/>
        <w:jc w:val="both"/>
        <w:rPr>
          <w:rFonts w:ascii="Arial" w:hAnsi="Arial" w:cs="Arial"/>
          <w:sz w:val="20"/>
          <w:szCs w:val="20"/>
        </w:rPr>
      </w:pPr>
      <w:proofErr w:type="gramStart"/>
      <w:r w:rsidRPr="00A26537">
        <w:rPr>
          <w:rFonts w:ascii="Arial" w:hAnsi="Arial" w:cs="Arial"/>
          <w:sz w:val="20"/>
          <w:szCs w:val="20"/>
        </w:rPr>
        <w:t>for</w:t>
      </w:r>
      <w:proofErr w:type="gramEnd"/>
      <w:r w:rsidRPr="00A26537">
        <w:rPr>
          <w:rFonts w:ascii="Arial" w:hAnsi="Arial" w:cs="Arial"/>
          <w:sz w:val="20"/>
          <w:szCs w:val="20"/>
        </w:rPr>
        <w:t xml:space="preserve"> a total of </w:t>
      </w:r>
      <w:r w:rsidR="0004146A" w:rsidRPr="00A26537">
        <w:rPr>
          <w:rFonts w:ascii="Arial" w:hAnsi="Arial" w:cs="Arial"/>
          <w:sz w:val="20"/>
          <w:szCs w:val="20"/>
        </w:rPr>
        <w:t>1</w:t>
      </w:r>
      <w:r w:rsidR="0004146A">
        <w:rPr>
          <w:rFonts w:ascii="Arial" w:hAnsi="Arial" w:cs="Arial"/>
          <w:sz w:val="20"/>
          <w:szCs w:val="20"/>
        </w:rPr>
        <w:t>7</w:t>
      </w:r>
      <w:r w:rsidR="0004146A" w:rsidRPr="00A26537">
        <w:rPr>
          <w:rFonts w:ascii="Arial" w:hAnsi="Arial" w:cs="Arial"/>
          <w:sz w:val="20"/>
          <w:szCs w:val="20"/>
        </w:rPr>
        <w:t xml:space="preserve"> </w:t>
      </w:r>
      <w:r w:rsidRPr="00A26537">
        <w:rPr>
          <w:rFonts w:ascii="Arial" w:hAnsi="Arial" w:cs="Arial"/>
          <w:sz w:val="20"/>
          <w:szCs w:val="20"/>
        </w:rPr>
        <w:t xml:space="preserve">working days or </w:t>
      </w:r>
      <w:r w:rsidR="00507C12">
        <w:rPr>
          <w:rFonts w:ascii="Arial" w:hAnsi="Arial" w:cs="Arial"/>
          <w:sz w:val="20"/>
          <w:szCs w:val="20"/>
        </w:rPr>
        <w:t>132.6</w:t>
      </w:r>
      <w:r w:rsidRPr="00A26537">
        <w:rPr>
          <w:rFonts w:ascii="Arial" w:hAnsi="Arial" w:cs="Arial"/>
          <w:sz w:val="20"/>
          <w:szCs w:val="20"/>
        </w:rPr>
        <w:t xml:space="preserve"> hours leave</w:t>
      </w:r>
    </w:p>
    <w:p w:rsidR="00B70E65" w:rsidRPr="00A26537" w:rsidRDefault="00B70E65" w:rsidP="00B70E65">
      <w:pPr>
        <w:tabs>
          <w:tab w:val="num" w:pos="1440"/>
        </w:tabs>
        <w:ind w:left="1440"/>
        <w:jc w:val="both"/>
        <w:rPr>
          <w:rFonts w:ascii="Arial" w:hAnsi="Arial" w:cs="Arial"/>
          <w:sz w:val="20"/>
          <w:szCs w:val="20"/>
        </w:rPr>
      </w:pPr>
    </w:p>
    <w:p w:rsidR="00B70E65" w:rsidRPr="00A26537" w:rsidRDefault="00B70E65" w:rsidP="00B70E65">
      <w:pPr>
        <w:numPr>
          <w:ilvl w:val="3"/>
          <w:numId w:val="12"/>
        </w:numPr>
        <w:tabs>
          <w:tab w:val="clear" w:pos="1440"/>
          <w:tab w:val="num" w:pos="1080"/>
        </w:tabs>
        <w:ind w:left="1080"/>
        <w:jc w:val="both"/>
        <w:rPr>
          <w:rFonts w:ascii="Arial" w:hAnsi="Arial" w:cs="Arial"/>
          <w:sz w:val="20"/>
          <w:szCs w:val="20"/>
        </w:rPr>
      </w:pPr>
      <w:r w:rsidRPr="00A26537">
        <w:rPr>
          <w:rFonts w:ascii="Arial" w:hAnsi="Arial" w:cs="Arial"/>
          <w:sz w:val="20"/>
          <w:szCs w:val="20"/>
        </w:rPr>
        <w:t>July to January:</w:t>
      </w:r>
    </w:p>
    <w:p w:rsidR="00B70E65" w:rsidRPr="00A26537" w:rsidRDefault="00B70E65" w:rsidP="00B70E65">
      <w:pPr>
        <w:numPr>
          <w:ilvl w:val="4"/>
          <w:numId w:val="12"/>
        </w:numPr>
        <w:tabs>
          <w:tab w:val="clear" w:pos="1800"/>
        </w:tabs>
        <w:ind w:left="1440"/>
        <w:jc w:val="both"/>
        <w:rPr>
          <w:rFonts w:ascii="Arial" w:hAnsi="Arial" w:cs="Arial"/>
          <w:sz w:val="20"/>
          <w:szCs w:val="20"/>
        </w:rPr>
      </w:pPr>
      <w:r w:rsidRPr="00A26537">
        <w:rPr>
          <w:rFonts w:ascii="Arial" w:hAnsi="Arial" w:cs="Arial"/>
          <w:sz w:val="20"/>
          <w:szCs w:val="20"/>
        </w:rPr>
        <w:t xml:space="preserve">12 working days annual leave of 7.8 hours each; and </w:t>
      </w:r>
    </w:p>
    <w:p w:rsidR="00B70E65" w:rsidRPr="00A26537" w:rsidRDefault="00B70E65" w:rsidP="00B70E65">
      <w:pPr>
        <w:numPr>
          <w:ilvl w:val="4"/>
          <w:numId w:val="12"/>
        </w:numPr>
        <w:tabs>
          <w:tab w:val="clear" w:pos="1800"/>
        </w:tabs>
        <w:ind w:left="1440"/>
        <w:jc w:val="both"/>
        <w:rPr>
          <w:rFonts w:ascii="Arial" w:hAnsi="Arial" w:cs="Arial"/>
          <w:sz w:val="20"/>
          <w:szCs w:val="20"/>
        </w:rPr>
      </w:pPr>
      <w:r w:rsidRPr="00A26537">
        <w:rPr>
          <w:rFonts w:ascii="Arial" w:hAnsi="Arial" w:cs="Arial"/>
          <w:sz w:val="20"/>
          <w:szCs w:val="20"/>
        </w:rPr>
        <w:t>Each of the 5 public holidays occurring in this period as a paid day off on the day of the holiday;</w:t>
      </w:r>
    </w:p>
    <w:p w:rsidR="00B70E65" w:rsidRPr="00A26537" w:rsidRDefault="00B70E65" w:rsidP="00B70E65">
      <w:pPr>
        <w:ind w:left="1080"/>
        <w:jc w:val="both"/>
        <w:rPr>
          <w:rFonts w:ascii="Arial" w:hAnsi="Arial" w:cs="Arial"/>
          <w:sz w:val="20"/>
          <w:szCs w:val="20"/>
        </w:rPr>
      </w:pPr>
      <w:proofErr w:type="gramStart"/>
      <w:r w:rsidRPr="00A26537">
        <w:rPr>
          <w:rFonts w:ascii="Arial" w:hAnsi="Arial" w:cs="Arial"/>
          <w:sz w:val="20"/>
          <w:szCs w:val="20"/>
        </w:rPr>
        <w:t>for</w:t>
      </w:r>
      <w:proofErr w:type="gramEnd"/>
      <w:r w:rsidRPr="00A26537">
        <w:rPr>
          <w:rFonts w:ascii="Arial" w:hAnsi="Arial" w:cs="Arial"/>
          <w:sz w:val="20"/>
          <w:szCs w:val="20"/>
        </w:rPr>
        <w:t xml:space="preserve"> a total of 17 working days or 132.6 hours leave</w:t>
      </w:r>
    </w:p>
    <w:p w:rsidR="00B70E65" w:rsidRPr="00A26537" w:rsidRDefault="00B70E65" w:rsidP="00B70E65">
      <w:pPr>
        <w:jc w:val="both"/>
        <w:rPr>
          <w:rFonts w:ascii="Arial" w:hAnsi="Arial" w:cs="Arial"/>
          <w:sz w:val="20"/>
          <w:szCs w:val="20"/>
        </w:rPr>
      </w:pPr>
    </w:p>
    <w:p w:rsidR="00B70E65" w:rsidRPr="00A26537" w:rsidRDefault="00B70E65" w:rsidP="00B70E65">
      <w:pPr>
        <w:ind w:firstLine="720"/>
        <w:jc w:val="both"/>
        <w:rPr>
          <w:rFonts w:ascii="Arial" w:hAnsi="Arial" w:cs="Arial"/>
          <w:sz w:val="20"/>
          <w:szCs w:val="20"/>
        </w:rPr>
      </w:pPr>
      <w:r w:rsidRPr="00A26537">
        <w:rPr>
          <w:rFonts w:ascii="Arial" w:hAnsi="Arial" w:cs="Arial"/>
          <w:sz w:val="20"/>
          <w:szCs w:val="20"/>
        </w:rPr>
        <w:t>Taking that into account:</w:t>
      </w:r>
    </w:p>
    <w:p w:rsidR="00B70E65" w:rsidRPr="00A26537" w:rsidRDefault="00B70E65" w:rsidP="00B70E65">
      <w:pPr>
        <w:jc w:val="both"/>
        <w:rPr>
          <w:rFonts w:ascii="Arial" w:hAnsi="Arial" w:cs="Arial"/>
          <w:sz w:val="20"/>
          <w:szCs w:val="20"/>
        </w:rPr>
      </w:pPr>
    </w:p>
    <w:p w:rsidR="00B70E65" w:rsidRPr="00A26537" w:rsidRDefault="00B70E65" w:rsidP="00B70E65">
      <w:pPr>
        <w:pStyle w:val="ListParagraph"/>
        <w:numPr>
          <w:ilvl w:val="0"/>
          <w:numId w:val="25"/>
        </w:numPr>
        <w:spacing w:after="0" w:line="240" w:lineRule="auto"/>
        <w:jc w:val="both"/>
        <w:rPr>
          <w:rFonts w:ascii="Arial" w:hAnsi="Arial" w:cs="Arial"/>
          <w:sz w:val="20"/>
          <w:szCs w:val="20"/>
        </w:rPr>
      </w:pPr>
      <w:r w:rsidRPr="00A26537">
        <w:rPr>
          <w:rFonts w:ascii="Arial" w:hAnsi="Arial" w:cs="Arial"/>
          <w:sz w:val="20"/>
          <w:szCs w:val="20"/>
        </w:rPr>
        <w:t>If an NCHD who is not required to undertake on-call is on annual leave for the week incorporating a public holiday, 4 days (31.2 hours) annual leave is recorded;</w:t>
      </w:r>
    </w:p>
    <w:p w:rsidR="00B70E65" w:rsidRPr="00A26537" w:rsidRDefault="00B70E65" w:rsidP="00B70E65">
      <w:pPr>
        <w:pStyle w:val="ListParagraph"/>
        <w:numPr>
          <w:ilvl w:val="0"/>
          <w:numId w:val="25"/>
        </w:numPr>
        <w:spacing w:after="0" w:line="240" w:lineRule="auto"/>
        <w:jc w:val="both"/>
        <w:rPr>
          <w:rFonts w:ascii="Arial" w:hAnsi="Arial" w:cs="Arial"/>
          <w:sz w:val="20"/>
          <w:szCs w:val="20"/>
        </w:rPr>
      </w:pPr>
      <w:r w:rsidRPr="00A26537">
        <w:rPr>
          <w:rFonts w:ascii="Arial" w:hAnsi="Arial" w:cs="Arial"/>
          <w:sz w:val="20"/>
          <w:szCs w:val="20"/>
        </w:rPr>
        <w:t>If an NCHD who does not normally undertake on-call is rostered on-site or on-call on a public holiday, (s</w:t>
      </w:r>
      <w:proofErr w:type="gramStart"/>
      <w:r w:rsidRPr="00A26537">
        <w:rPr>
          <w:rFonts w:ascii="Arial" w:hAnsi="Arial" w:cs="Arial"/>
          <w:sz w:val="20"/>
          <w:szCs w:val="20"/>
        </w:rPr>
        <w:t>)he</w:t>
      </w:r>
      <w:proofErr w:type="gramEnd"/>
      <w:r w:rsidRPr="00A26537">
        <w:rPr>
          <w:rFonts w:ascii="Arial" w:hAnsi="Arial" w:cs="Arial"/>
          <w:sz w:val="20"/>
          <w:szCs w:val="20"/>
        </w:rPr>
        <w:t xml:space="preserve"> will receive a day off in lieu at another time. If this occurs on a regular and rostered basis the NCHD can seek to be moved to Category A and receive their public holiday entitlement up front. This request will be examined by the Hospital in the first instance and if no agreement is reached within 2 weeks of the request, the issue may be referred by either party to the IMO/HSE Working Group. </w:t>
      </w:r>
    </w:p>
    <w:p w:rsidR="00B70E65" w:rsidRPr="00A26537" w:rsidRDefault="00B70E65" w:rsidP="00B70E65">
      <w:pPr>
        <w:pStyle w:val="ListParagraph"/>
        <w:spacing w:after="0" w:line="240" w:lineRule="auto"/>
        <w:jc w:val="both"/>
        <w:rPr>
          <w:rFonts w:ascii="Arial" w:hAnsi="Arial" w:cs="Arial"/>
          <w:sz w:val="20"/>
          <w:szCs w:val="20"/>
        </w:rPr>
      </w:pPr>
    </w:p>
    <w:p w:rsidR="00B70E65" w:rsidRPr="00A26537" w:rsidRDefault="00B70E65" w:rsidP="00B70E65">
      <w:pPr>
        <w:numPr>
          <w:ilvl w:val="2"/>
          <w:numId w:val="12"/>
        </w:numPr>
        <w:tabs>
          <w:tab w:val="clear" w:pos="1080"/>
          <w:tab w:val="num" w:pos="720"/>
        </w:tabs>
        <w:ind w:left="720"/>
        <w:jc w:val="both"/>
        <w:rPr>
          <w:rFonts w:ascii="Arial" w:hAnsi="Arial" w:cs="Arial"/>
          <w:sz w:val="20"/>
          <w:szCs w:val="20"/>
        </w:rPr>
      </w:pPr>
      <w:r w:rsidRPr="00A26537">
        <w:rPr>
          <w:rFonts w:ascii="Arial" w:hAnsi="Arial" w:cs="Arial"/>
          <w:sz w:val="20"/>
          <w:szCs w:val="20"/>
        </w:rPr>
        <w:t xml:space="preserve">Category C) General Practice Registrars </w:t>
      </w:r>
    </w:p>
    <w:p w:rsidR="00B70E65" w:rsidRPr="00A26537" w:rsidRDefault="00B70E65" w:rsidP="00B70E65">
      <w:pPr>
        <w:ind w:left="720"/>
        <w:jc w:val="both"/>
        <w:rPr>
          <w:rFonts w:ascii="Arial" w:hAnsi="Arial" w:cs="Arial"/>
          <w:sz w:val="20"/>
          <w:szCs w:val="20"/>
        </w:rPr>
      </w:pPr>
    </w:p>
    <w:p w:rsidR="00B70E65" w:rsidRPr="00A26537" w:rsidRDefault="00B70E65" w:rsidP="00B70E65">
      <w:pPr>
        <w:ind w:left="720"/>
        <w:jc w:val="both"/>
        <w:rPr>
          <w:rFonts w:ascii="Arial" w:hAnsi="Arial" w:cs="Arial"/>
          <w:sz w:val="20"/>
          <w:szCs w:val="20"/>
        </w:rPr>
      </w:pPr>
      <w:r w:rsidRPr="00A26537">
        <w:rPr>
          <w:rFonts w:ascii="Arial" w:hAnsi="Arial" w:cs="Arial"/>
          <w:sz w:val="20"/>
          <w:szCs w:val="20"/>
        </w:rPr>
        <w:t xml:space="preserve">General Practice Registrars working in the community will be entitled to 3 weeks annual leave per 6 month period (15 working days per 6 months). </w:t>
      </w:r>
    </w:p>
    <w:p w:rsidR="00B70E65" w:rsidRPr="00A26537" w:rsidRDefault="00B70E65" w:rsidP="00B70E65">
      <w:pPr>
        <w:jc w:val="both"/>
        <w:rPr>
          <w:rFonts w:ascii="Arial" w:hAnsi="Arial"/>
          <w:sz w:val="20"/>
        </w:rPr>
      </w:pPr>
    </w:p>
    <w:p w:rsidR="00B70E65" w:rsidRPr="00A26537" w:rsidRDefault="00B70E65" w:rsidP="00B70E65">
      <w:pPr>
        <w:numPr>
          <w:ilvl w:val="1"/>
          <w:numId w:val="12"/>
        </w:numPr>
        <w:tabs>
          <w:tab w:val="clear" w:pos="720"/>
          <w:tab w:val="num" w:pos="360"/>
        </w:tabs>
        <w:ind w:hanging="720"/>
        <w:jc w:val="both"/>
        <w:rPr>
          <w:rFonts w:ascii="Arial" w:hAnsi="Arial"/>
          <w:sz w:val="20"/>
        </w:rPr>
      </w:pPr>
      <w:r w:rsidRPr="00A26537">
        <w:rPr>
          <w:rFonts w:ascii="Arial" w:hAnsi="Arial"/>
          <w:sz w:val="20"/>
        </w:rPr>
        <w:t>Sick Leave</w:t>
      </w:r>
    </w:p>
    <w:p w:rsidR="00B70E65" w:rsidRPr="00A26537" w:rsidRDefault="00B70E65" w:rsidP="00B70E65">
      <w:pPr>
        <w:ind w:left="360"/>
        <w:jc w:val="both"/>
        <w:rPr>
          <w:rFonts w:ascii="Arial" w:hAnsi="Arial"/>
          <w:sz w:val="20"/>
        </w:rPr>
      </w:pPr>
    </w:p>
    <w:p w:rsidR="00B70E65" w:rsidRPr="00B33D77" w:rsidRDefault="00B70E65" w:rsidP="00B70E65">
      <w:pPr>
        <w:ind w:left="360"/>
        <w:jc w:val="both"/>
        <w:rPr>
          <w:rFonts w:ascii="Arial" w:hAnsi="Arial" w:cs="Arial"/>
          <w:sz w:val="20"/>
          <w:szCs w:val="20"/>
        </w:rPr>
      </w:pPr>
      <w:r w:rsidRPr="00B33D77">
        <w:rPr>
          <w:rFonts w:ascii="Arial" w:hAnsi="Arial" w:cs="Arial"/>
          <w:sz w:val="20"/>
          <w:szCs w:val="20"/>
          <w:lang w:eastAsia="en-GB"/>
        </w:rPr>
        <w:t xml:space="preserve">The NCHD is covered by the terms of the </w:t>
      </w:r>
      <w:r w:rsidRPr="00B33D77">
        <w:rPr>
          <w:rFonts w:ascii="Arial" w:hAnsi="Arial" w:cs="Arial"/>
          <w:bCs/>
          <w:sz w:val="20"/>
          <w:szCs w:val="20"/>
          <w:lang w:eastAsia="en-GB"/>
        </w:rPr>
        <w:t>Public Service Management (Sick Leave) Regulations 2014 (S.I. No. 124 of 2014)</w:t>
      </w:r>
      <w:r w:rsidRPr="00B33D77">
        <w:rPr>
          <w:rFonts w:ascii="Arial" w:hAnsi="Arial" w:cs="Arial"/>
          <w:sz w:val="20"/>
          <w:szCs w:val="20"/>
          <w:lang w:eastAsia="en-GB"/>
        </w:rPr>
        <w:t xml:space="preserve"> (ref Department of Health Circular 05/2014).  </w:t>
      </w:r>
      <w:r w:rsidRPr="00B33D77">
        <w:rPr>
          <w:rFonts w:ascii="Arial" w:hAnsi="Arial" w:cs="Arial"/>
          <w:sz w:val="20"/>
          <w:szCs w:val="20"/>
        </w:rPr>
        <w:t>The NCHD shall comply with the following provisions:</w:t>
      </w:r>
    </w:p>
    <w:p w:rsidR="00B70E65" w:rsidRPr="00A26537" w:rsidRDefault="00B70E65" w:rsidP="00B70E65">
      <w:pPr>
        <w:numPr>
          <w:ilvl w:val="2"/>
          <w:numId w:val="12"/>
        </w:numPr>
        <w:tabs>
          <w:tab w:val="clear" w:pos="1080"/>
          <w:tab w:val="num" w:pos="720"/>
        </w:tabs>
        <w:ind w:left="720"/>
        <w:jc w:val="both"/>
        <w:rPr>
          <w:rFonts w:ascii="Arial" w:hAnsi="Arial"/>
          <w:sz w:val="20"/>
        </w:rPr>
      </w:pPr>
      <w:r w:rsidRPr="00A26537">
        <w:rPr>
          <w:rFonts w:ascii="Arial" w:hAnsi="Arial"/>
          <w:sz w:val="20"/>
        </w:rPr>
        <w:t>On the first day of illness, the NCHD should arrange to advise his/her supervising Consultant / Clinical Director and Medical Administration/Hospital Administration at the earliest possible time (where possible not later than 1 hour before starting time) of the absence from work. In the case of night duty, where possible notice should be given not later than 3.00 p.m. on the day in question. The supervisors should be advised of the reason(s) and the expected duration of the absence.</w:t>
      </w:r>
    </w:p>
    <w:p w:rsidR="00B70E65" w:rsidRPr="00A26537" w:rsidRDefault="00B70E65" w:rsidP="00B70E65">
      <w:pPr>
        <w:ind w:left="360"/>
        <w:jc w:val="both"/>
        <w:rPr>
          <w:rFonts w:ascii="Arial" w:hAnsi="Arial"/>
          <w:sz w:val="20"/>
        </w:rPr>
      </w:pPr>
    </w:p>
    <w:p w:rsidR="00B70E65" w:rsidRPr="00A26537" w:rsidRDefault="00B70E65" w:rsidP="00B70E65">
      <w:pPr>
        <w:numPr>
          <w:ilvl w:val="2"/>
          <w:numId w:val="12"/>
        </w:numPr>
        <w:tabs>
          <w:tab w:val="clear" w:pos="1080"/>
          <w:tab w:val="num" w:pos="720"/>
        </w:tabs>
        <w:ind w:left="720"/>
        <w:jc w:val="both"/>
        <w:rPr>
          <w:rFonts w:ascii="Arial" w:hAnsi="Arial"/>
          <w:sz w:val="20"/>
        </w:rPr>
      </w:pPr>
      <w:r w:rsidRPr="00A26537">
        <w:rPr>
          <w:rFonts w:ascii="Arial" w:hAnsi="Arial"/>
          <w:sz w:val="20"/>
        </w:rPr>
        <w:t xml:space="preserve">If the absence exceeds two continuous days, a medical certificate must be submitted to the Employer on the third day. This certificate should specify the nature of the illness, the likely duration (but not exceeding one week) and should be signed by the NCHD’s General Practitioner or attending Consultant.  </w:t>
      </w:r>
    </w:p>
    <w:p w:rsidR="00B70E65" w:rsidRPr="00A26537" w:rsidRDefault="00B70E65" w:rsidP="00B70E65">
      <w:pPr>
        <w:ind w:left="360"/>
        <w:jc w:val="both"/>
        <w:rPr>
          <w:rFonts w:ascii="Arial" w:hAnsi="Arial"/>
          <w:sz w:val="20"/>
        </w:rPr>
      </w:pPr>
    </w:p>
    <w:p w:rsidR="00B70E65" w:rsidRPr="00A26537" w:rsidRDefault="00B70E65" w:rsidP="00B70E65">
      <w:pPr>
        <w:numPr>
          <w:ilvl w:val="2"/>
          <w:numId w:val="12"/>
        </w:numPr>
        <w:tabs>
          <w:tab w:val="clear" w:pos="1080"/>
          <w:tab w:val="num" w:pos="720"/>
        </w:tabs>
        <w:ind w:left="720"/>
        <w:jc w:val="both"/>
        <w:rPr>
          <w:rFonts w:ascii="Arial" w:hAnsi="Arial"/>
          <w:sz w:val="20"/>
        </w:rPr>
      </w:pPr>
      <w:r w:rsidRPr="00A26537">
        <w:rPr>
          <w:rFonts w:ascii="Arial" w:hAnsi="Arial"/>
          <w:sz w:val="20"/>
        </w:rPr>
        <w:t>The NCHD must give an indication of when he/she will be able to return to work as early as possible.</w:t>
      </w:r>
    </w:p>
    <w:p w:rsidR="00B70E65" w:rsidRPr="00A26537" w:rsidRDefault="00B70E65" w:rsidP="00B70E65">
      <w:pPr>
        <w:jc w:val="both"/>
        <w:rPr>
          <w:rFonts w:ascii="Arial" w:hAnsi="Arial"/>
          <w:sz w:val="20"/>
        </w:rPr>
      </w:pPr>
    </w:p>
    <w:p w:rsidR="00B70E65" w:rsidRPr="00A26537" w:rsidRDefault="00B70E65" w:rsidP="00B70E65">
      <w:pPr>
        <w:numPr>
          <w:ilvl w:val="2"/>
          <w:numId w:val="12"/>
        </w:numPr>
        <w:tabs>
          <w:tab w:val="clear" w:pos="1080"/>
          <w:tab w:val="num" w:pos="720"/>
        </w:tabs>
        <w:ind w:left="720"/>
        <w:jc w:val="both"/>
        <w:rPr>
          <w:rFonts w:ascii="Arial" w:hAnsi="Arial"/>
          <w:sz w:val="20"/>
        </w:rPr>
      </w:pPr>
      <w:r w:rsidRPr="00A26537">
        <w:rPr>
          <w:rFonts w:ascii="Arial" w:hAnsi="Arial"/>
          <w:sz w:val="20"/>
        </w:rPr>
        <w:t xml:space="preserve">The NCHD may be granted payment under the Sick Pay Scheme for absences due to illness or injury. Granting of sick pay is subject to compliance with the Employer’s sick leave policy. </w:t>
      </w:r>
    </w:p>
    <w:p w:rsidR="00B70E65" w:rsidRPr="00A26537" w:rsidRDefault="00B70E65" w:rsidP="00B70E65">
      <w:pPr>
        <w:jc w:val="both"/>
        <w:rPr>
          <w:rFonts w:ascii="Arial" w:hAnsi="Arial" w:cs="Arial"/>
          <w:sz w:val="20"/>
          <w:szCs w:val="20"/>
          <w:lang w:eastAsia="en-GB"/>
        </w:rPr>
      </w:pPr>
    </w:p>
    <w:p w:rsidR="00B70E65" w:rsidRPr="00A26537" w:rsidRDefault="00B70E65" w:rsidP="00B70E65">
      <w:pPr>
        <w:jc w:val="both"/>
        <w:rPr>
          <w:rFonts w:ascii="Arial" w:hAnsi="Arial" w:cs="Arial"/>
          <w:sz w:val="20"/>
          <w:szCs w:val="20"/>
          <w:lang w:eastAsia="en-GB"/>
        </w:rPr>
      </w:pPr>
    </w:p>
    <w:p w:rsidR="00B70E65" w:rsidRPr="00CD3D0D" w:rsidRDefault="00B70E65" w:rsidP="00B70E65">
      <w:pPr>
        <w:numPr>
          <w:ilvl w:val="2"/>
          <w:numId w:val="12"/>
        </w:numPr>
        <w:tabs>
          <w:tab w:val="clear" w:pos="1080"/>
          <w:tab w:val="num" w:pos="720"/>
        </w:tabs>
        <w:ind w:left="720"/>
        <w:jc w:val="both"/>
        <w:rPr>
          <w:rFonts w:ascii="Arial" w:hAnsi="Arial"/>
          <w:sz w:val="20"/>
        </w:rPr>
      </w:pPr>
      <w:r w:rsidRPr="00A26537">
        <w:rPr>
          <w:rFonts w:ascii="Arial" w:hAnsi="Arial" w:cs="Arial"/>
          <w:sz w:val="20"/>
          <w:szCs w:val="20"/>
          <w:lang w:eastAsia="en-GB"/>
        </w:rPr>
        <w:t xml:space="preserve">In accordance with Section 5 of Department of Health Circular 05/2014 (which covers employees on fixed term and specified purpose contracts), the entitlement to sick leave for NCHDs will accrue on the basis of 35 days full pay and 35 days half pay per year of service, and proportionately less for an incomplete year, up to a maximum of 92 days full pay and 91 days half pay in a four-year period. </w:t>
      </w:r>
    </w:p>
    <w:p w:rsidR="00B70E65" w:rsidRDefault="00B70E65" w:rsidP="00B70E65">
      <w:pPr>
        <w:pStyle w:val="ListParagraph"/>
        <w:rPr>
          <w:rFonts w:ascii="Arial" w:hAnsi="Arial"/>
          <w:sz w:val="20"/>
        </w:rPr>
      </w:pPr>
    </w:p>
    <w:p w:rsidR="00B70E65" w:rsidRPr="006F2D94" w:rsidRDefault="00B70E65" w:rsidP="00B70E65">
      <w:pPr>
        <w:numPr>
          <w:ilvl w:val="2"/>
          <w:numId w:val="12"/>
        </w:numPr>
        <w:jc w:val="both"/>
        <w:rPr>
          <w:rFonts w:ascii="Arial" w:hAnsi="Arial"/>
          <w:sz w:val="20"/>
        </w:rPr>
      </w:pPr>
      <w:r w:rsidRPr="00390FC2">
        <w:rPr>
          <w:rFonts w:ascii="Arial" w:hAnsi="Arial" w:cs="Arial"/>
          <w:bCs/>
          <w:sz w:val="20"/>
          <w:szCs w:val="20"/>
          <w:lang w:eastAsia="en-GB"/>
        </w:rPr>
        <w:t>Service provided over a number of fixed-term contracts in the public health service shall be considered cumulatively for the accrual of paid sick leave.</w:t>
      </w:r>
    </w:p>
    <w:p w:rsidR="00B70E65" w:rsidRPr="00A26537" w:rsidRDefault="00B70E65" w:rsidP="00B70E65">
      <w:pPr>
        <w:ind w:left="720"/>
        <w:jc w:val="both"/>
        <w:rPr>
          <w:rFonts w:ascii="Arial" w:hAnsi="Arial"/>
          <w:sz w:val="20"/>
        </w:rPr>
      </w:pPr>
    </w:p>
    <w:p w:rsidR="00B70E65" w:rsidRPr="00A26537" w:rsidRDefault="00B70E65" w:rsidP="00B70E65">
      <w:pPr>
        <w:numPr>
          <w:ilvl w:val="1"/>
          <w:numId w:val="12"/>
        </w:numPr>
        <w:tabs>
          <w:tab w:val="clear" w:pos="720"/>
          <w:tab w:val="num" w:pos="360"/>
        </w:tabs>
        <w:ind w:hanging="720"/>
        <w:jc w:val="both"/>
        <w:rPr>
          <w:rFonts w:ascii="Arial" w:hAnsi="Arial"/>
          <w:sz w:val="20"/>
        </w:rPr>
      </w:pPr>
      <w:r w:rsidRPr="00A26537">
        <w:rPr>
          <w:rFonts w:ascii="Arial" w:hAnsi="Arial"/>
          <w:sz w:val="20"/>
        </w:rPr>
        <w:t>Maternity Leave</w:t>
      </w:r>
    </w:p>
    <w:p w:rsidR="00B70E65" w:rsidRPr="00A26537" w:rsidRDefault="00B70E65" w:rsidP="00B70E65">
      <w:pPr>
        <w:ind w:left="360"/>
        <w:jc w:val="both"/>
        <w:rPr>
          <w:rFonts w:ascii="Arial" w:hAnsi="Arial"/>
          <w:sz w:val="20"/>
        </w:rPr>
      </w:pPr>
    </w:p>
    <w:p w:rsidR="00B70E65" w:rsidRPr="00A26537" w:rsidRDefault="00B70E65" w:rsidP="00B70E65">
      <w:pPr>
        <w:numPr>
          <w:ilvl w:val="2"/>
          <w:numId w:val="12"/>
        </w:numPr>
        <w:tabs>
          <w:tab w:val="clear" w:pos="1080"/>
          <w:tab w:val="num" w:pos="720"/>
        </w:tabs>
        <w:ind w:hanging="720"/>
        <w:jc w:val="both"/>
        <w:rPr>
          <w:rFonts w:ascii="Arial" w:hAnsi="Arial"/>
          <w:sz w:val="20"/>
        </w:rPr>
      </w:pPr>
      <w:r w:rsidRPr="00A26537">
        <w:rPr>
          <w:rFonts w:ascii="Arial" w:hAnsi="Arial"/>
          <w:sz w:val="20"/>
        </w:rPr>
        <w:t>The Employer will give due regard to rostering of a pregnant NCHD who presents a</w:t>
      </w:r>
    </w:p>
    <w:p w:rsidR="00B70E65" w:rsidRPr="00A26537" w:rsidRDefault="00B70E65" w:rsidP="00B70E65">
      <w:pPr>
        <w:ind w:left="360" w:firstLine="360"/>
        <w:jc w:val="both"/>
        <w:rPr>
          <w:rFonts w:ascii="Arial" w:hAnsi="Arial"/>
          <w:sz w:val="20"/>
        </w:rPr>
      </w:pPr>
      <w:proofErr w:type="gramStart"/>
      <w:r w:rsidRPr="00A26537">
        <w:rPr>
          <w:rFonts w:ascii="Arial" w:hAnsi="Arial"/>
          <w:sz w:val="20"/>
        </w:rPr>
        <w:t>medical</w:t>
      </w:r>
      <w:proofErr w:type="gramEnd"/>
      <w:r w:rsidRPr="00A26537">
        <w:rPr>
          <w:rFonts w:ascii="Arial" w:hAnsi="Arial"/>
          <w:sz w:val="20"/>
        </w:rPr>
        <w:t xml:space="preserve"> certificate requiring a change in work pattern.</w:t>
      </w:r>
    </w:p>
    <w:p w:rsidR="00B70E65" w:rsidRPr="00A26537" w:rsidRDefault="00B70E65" w:rsidP="00B70E65">
      <w:pPr>
        <w:ind w:left="360"/>
        <w:jc w:val="both"/>
        <w:rPr>
          <w:rFonts w:ascii="Arial" w:hAnsi="Arial"/>
          <w:sz w:val="20"/>
        </w:rPr>
      </w:pPr>
    </w:p>
    <w:p w:rsidR="00B70E65" w:rsidRPr="00A26537" w:rsidRDefault="00B70E65" w:rsidP="00B70E65">
      <w:pPr>
        <w:numPr>
          <w:ilvl w:val="2"/>
          <w:numId w:val="12"/>
        </w:numPr>
        <w:tabs>
          <w:tab w:val="clear" w:pos="1080"/>
          <w:tab w:val="num" w:pos="720"/>
        </w:tabs>
        <w:ind w:hanging="720"/>
        <w:jc w:val="both"/>
        <w:rPr>
          <w:rFonts w:ascii="Arial" w:hAnsi="Arial"/>
          <w:sz w:val="20"/>
        </w:rPr>
      </w:pPr>
      <w:r w:rsidRPr="00A26537">
        <w:rPr>
          <w:rFonts w:ascii="Arial" w:hAnsi="Arial"/>
          <w:sz w:val="20"/>
        </w:rPr>
        <w:t>Pregnant NCHDs are entitled to the following benefits:</w:t>
      </w:r>
    </w:p>
    <w:p w:rsidR="00B70E65" w:rsidRPr="00A26537" w:rsidRDefault="00B70E65" w:rsidP="00B70E65">
      <w:pPr>
        <w:numPr>
          <w:ilvl w:val="3"/>
          <w:numId w:val="12"/>
        </w:numPr>
        <w:jc w:val="both"/>
        <w:rPr>
          <w:rFonts w:ascii="Arial" w:hAnsi="Arial"/>
          <w:sz w:val="20"/>
        </w:rPr>
      </w:pPr>
      <w:r w:rsidRPr="00A26537">
        <w:rPr>
          <w:rFonts w:ascii="Arial" w:hAnsi="Arial"/>
          <w:sz w:val="20"/>
        </w:rPr>
        <w:t xml:space="preserve">26 consecutive weeks maternity leave. </w:t>
      </w:r>
    </w:p>
    <w:p w:rsidR="00B70E65" w:rsidRPr="00A26537" w:rsidRDefault="00B70E65" w:rsidP="00B70E65">
      <w:pPr>
        <w:numPr>
          <w:ilvl w:val="3"/>
          <w:numId w:val="12"/>
        </w:numPr>
        <w:jc w:val="both"/>
        <w:rPr>
          <w:rFonts w:ascii="Arial" w:hAnsi="Arial"/>
          <w:sz w:val="20"/>
        </w:rPr>
      </w:pPr>
      <w:r w:rsidRPr="00A26537">
        <w:rPr>
          <w:rFonts w:ascii="Arial" w:hAnsi="Arial"/>
          <w:sz w:val="20"/>
        </w:rPr>
        <w:t>Up to 16 weeks additional unpaid maternity leave.</w:t>
      </w:r>
    </w:p>
    <w:p w:rsidR="00B70E65" w:rsidRPr="00A26537" w:rsidRDefault="00B70E65" w:rsidP="00B70E65">
      <w:pPr>
        <w:numPr>
          <w:ilvl w:val="3"/>
          <w:numId w:val="12"/>
        </w:numPr>
        <w:jc w:val="both"/>
        <w:rPr>
          <w:rFonts w:ascii="Arial" w:hAnsi="Arial"/>
          <w:sz w:val="20"/>
        </w:rPr>
      </w:pPr>
      <w:r w:rsidRPr="00A26537">
        <w:rPr>
          <w:rFonts w:ascii="Arial" w:hAnsi="Arial"/>
          <w:sz w:val="20"/>
        </w:rPr>
        <w:t>Time off work without loss of pay to attend ante natal and post natal appointments.</w:t>
      </w:r>
    </w:p>
    <w:p w:rsidR="00B70E65" w:rsidRPr="00A26537" w:rsidRDefault="00B70E65" w:rsidP="00B70E65">
      <w:pPr>
        <w:numPr>
          <w:ilvl w:val="3"/>
          <w:numId w:val="12"/>
        </w:numPr>
        <w:jc w:val="both"/>
        <w:rPr>
          <w:rFonts w:ascii="Arial" w:hAnsi="Arial"/>
          <w:sz w:val="20"/>
        </w:rPr>
      </w:pPr>
      <w:r w:rsidRPr="00A26537">
        <w:rPr>
          <w:rFonts w:ascii="Arial" w:hAnsi="Arial"/>
          <w:sz w:val="20"/>
        </w:rPr>
        <w:t>Health and safety leave in certain circumstances.</w:t>
      </w:r>
    </w:p>
    <w:p w:rsidR="00B70E65" w:rsidRPr="00A26537" w:rsidRDefault="00B70E65" w:rsidP="00B70E65">
      <w:pPr>
        <w:numPr>
          <w:ilvl w:val="3"/>
          <w:numId w:val="12"/>
        </w:numPr>
        <w:jc w:val="both"/>
        <w:rPr>
          <w:rFonts w:ascii="Arial" w:hAnsi="Arial"/>
          <w:sz w:val="20"/>
        </w:rPr>
      </w:pPr>
      <w:r w:rsidRPr="00A26537">
        <w:rPr>
          <w:rFonts w:ascii="Arial" w:hAnsi="Arial"/>
          <w:sz w:val="20"/>
        </w:rPr>
        <w:t>Where the death of the mother occurs within 18 weeks of the birth, the balance of her leave is transferred to the father of the child.</w:t>
      </w:r>
    </w:p>
    <w:p w:rsidR="00B70E65" w:rsidRPr="00A26537" w:rsidRDefault="00B70E65" w:rsidP="00B70E65">
      <w:pPr>
        <w:numPr>
          <w:ilvl w:val="3"/>
          <w:numId w:val="12"/>
        </w:numPr>
        <w:jc w:val="both"/>
        <w:rPr>
          <w:rFonts w:ascii="Arial" w:hAnsi="Arial"/>
          <w:sz w:val="20"/>
        </w:rPr>
      </w:pPr>
      <w:r w:rsidRPr="00A26537">
        <w:rPr>
          <w:rFonts w:ascii="Arial" w:hAnsi="Arial"/>
          <w:sz w:val="20"/>
        </w:rPr>
        <w:t>Protection of your job during maternity leave, additional maternity leave, fathers leave, health and safety leave and time off for ante natal and post natal care.</w:t>
      </w:r>
    </w:p>
    <w:p w:rsidR="00B70E65" w:rsidRPr="00A26537" w:rsidRDefault="00B70E65" w:rsidP="00B70E65">
      <w:pPr>
        <w:numPr>
          <w:ilvl w:val="3"/>
          <w:numId w:val="12"/>
        </w:numPr>
        <w:jc w:val="both"/>
        <w:rPr>
          <w:rFonts w:ascii="Arial" w:hAnsi="Arial"/>
          <w:sz w:val="20"/>
        </w:rPr>
      </w:pPr>
      <w:r w:rsidRPr="00A26537">
        <w:rPr>
          <w:rFonts w:ascii="Arial" w:hAnsi="Arial"/>
          <w:sz w:val="20"/>
        </w:rPr>
        <w:t>The right not to be dismissed for any pregnancy related reason from the beginning of pregnancy until the end of maternity leave.</w:t>
      </w:r>
    </w:p>
    <w:p w:rsidR="00B70E65" w:rsidRPr="00A26537" w:rsidRDefault="00B70E65" w:rsidP="00B70E65">
      <w:pPr>
        <w:ind w:left="720"/>
        <w:jc w:val="both"/>
        <w:rPr>
          <w:rFonts w:ascii="Arial" w:hAnsi="Arial"/>
          <w:sz w:val="20"/>
        </w:rPr>
      </w:pPr>
    </w:p>
    <w:p w:rsidR="00B70E65" w:rsidRPr="00A26537" w:rsidRDefault="00B70E65" w:rsidP="00B70E65">
      <w:pPr>
        <w:numPr>
          <w:ilvl w:val="2"/>
          <w:numId w:val="12"/>
        </w:numPr>
        <w:jc w:val="both"/>
        <w:rPr>
          <w:rFonts w:ascii="Arial" w:hAnsi="Arial"/>
          <w:sz w:val="20"/>
        </w:rPr>
      </w:pPr>
      <w:r w:rsidRPr="00A26537">
        <w:rPr>
          <w:rFonts w:ascii="Arial" w:hAnsi="Arial"/>
          <w:sz w:val="20"/>
        </w:rPr>
        <w:t xml:space="preserve">While on maternity leave, an NCHD will receive her normal basic pay, less any amount attributable to overtime, night work or shift work, unsocial </w:t>
      </w:r>
      <w:proofErr w:type="gramStart"/>
      <w:r w:rsidRPr="00A26537">
        <w:rPr>
          <w:rFonts w:ascii="Arial" w:hAnsi="Arial"/>
          <w:sz w:val="20"/>
        </w:rPr>
        <w:t>hours</w:t>
      </w:r>
      <w:proofErr w:type="gramEnd"/>
      <w:r w:rsidRPr="00A26537">
        <w:rPr>
          <w:rFonts w:ascii="Arial" w:hAnsi="Arial"/>
          <w:sz w:val="20"/>
        </w:rPr>
        <w:t xml:space="preserve"> payments, or on call fees. NCHDs are entitled to maternity pay from their existing employer for a full 26 week period, including in circumstances where the contract expires prior to the end of their maternity leave and irrespective of whether they remain in Ireland.</w:t>
      </w:r>
    </w:p>
    <w:p w:rsidR="00B70E65" w:rsidRPr="00A26537" w:rsidRDefault="00B70E65" w:rsidP="00B70E65">
      <w:pPr>
        <w:ind w:left="720"/>
        <w:jc w:val="both"/>
        <w:rPr>
          <w:rFonts w:ascii="Arial" w:hAnsi="Arial"/>
          <w:sz w:val="20"/>
        </w:rPr>
      </w:pPr>
    </w:p>
    <w:p w:rsidR="00B70E65" w:rsidRPr="00A26537" w:rsidRDefault="00B70E65" w:rsidP="00B70E65">
      <w:pPr>
        <w:numPr>
          <w:ilvl w:val="2"/>
          <w:numId w:val="12"/>
        </w:numPr>
        <w:jc w:val="both"/>
        <w:rPr>
          <w:rFonts w:ascii="Arial" w:hAnsi="Arial"/>
          <w:sz w:val="20"/>
        </w:rPr>
      </w:pPr>
      <w:r w:rsidRPr="00A26537">
        <w:rPr>
          <w:rFonts w:ascii="Arial" w:hAnsi="Arial"/>
          <w:sz w:val="20"/>
        </w:rPr>
        <w:t>Paid maternity leave will count as service in all respects e.g. for the purpose of annual leave, incremental credit etc. Maternity leave will not be treated as part of any other leave (including sick leave or annual leave) to which you are entitled. Full details are available in employee handbook.</w:t>
      </w:r>
    </w:p>
    <w:p w:rsidR="00B70E65" w:rsidRPr="00A26537" w:rsidRDefault="00B70E65" w:rsidP="00B70E65">
      <w:pPr>
        <w:jc w:val="both"/>
        <w:rPr>
          <w:rFonts w:ascii="Arial" w:hAnsi="Arial"/>
          <w:sz w:val="20"/>
        </w:rPr>
      </w:pPr>
    </w:p>
    <w:p w:rsidR="00B70E65" w:rsidRPr="00A26537" w:rsidRDefault="00B70E65" w:rsidP="00B70E65">
      <w:pPr>
        <w:numPr>
          <w:ilvl w:val="1"/>
          <w:numId w:val="12"/>
        </w:numPr>
        <w:tabs>
          <w:tab w:val="clear" w:pos="720"/>
          <w:tab w:val="num" w:pos="360"/>
        </w:tabs>
        <w:ind w:hanging="720"/>
        <w:jc w:val="both"/>
        <w:rPr>
          <w:rFonts w:ascii="Arial" w:hAnsi="Arial"/>
          <w:sz w:val="20"/>
        </w:rPr>
      </w:pPr>
      <w:r w:rsidRPr="00A26537">
        <w:rPr>
          <w:rFonts w:ascii="Arial" w:hAnsi="Arial"/>
          <w:sz w:val="20"/>
        </w:rPr>
        <w:t>Paternity Leave</w:t>
      </w:r>
    </w:p>
    <w:p w:rsidR="00B70E65" w:rsidRPr="00A26537" w:rsidRDefault="00B70E65" w:rsidP="00B70E65">
      <w:pPr>
        <w:jc w:val="both"/>
        <w:rPr>
          <w:rFonts w:ascii="Arial" w:hAnsi="Arial" w:cs="Arial"/>
          <w:sz w:val="20"/>
          <w:szCs w:val="20"/>
        </w:rPr>
      </w:pPr>
    </w:p>
    <w:p w:rsidR="00B70E65" w:rsidRPr="00A26537" w:rsidRDefault="00B70E65" w:rsidP="00B70E65">
      <w:pPr>
        <w:ind w:left="360"/>
        <w:jc w:val="both"/>
        <w:rPr>
          <w:rFonts w:ascii="Arial" w:hAnsi="Arial" w:cs="Arial"/>
          <w:sz w:val="20"/>
          <w:szCs w:val="20"/>
        </w:rPr>
      </w:pPr>
      <w:r w:rsidRPr="00A26537">
        <w:rPr>
          <w:rFonts w:ascii="Arial" w:hAnsi="Arial" w:cs="Arial"/>
          <w:sz w:val="20"/>
          <w:szCs w:val="20"/>
        </w:rPr>
        <w:t xml:space="preserve">While on statutory paternity leave under the Paternity Leave and Benefit Act 2016, an NCHD will receive their normal basic pay, less any amount attributable to overtime, night work or shift work, unsocial </w:t>
      </w:r>
      <w:proofErr w:type="gramStart"/>
      <w:r w:rsidRPr="00A26537">
        <w:rPr>
          <w:rFonts w:ascii="Arial" w:hAnsi="Arial" w:cs="Arial"/>
          <w:sz w:val="20"/>
          <w:szCs w:val="20"/>
        </w:rPr>
        <w:t>hours</w:t>
      </w:r>
      <w:proofErr w:type="gramEnd"/>
      <w:r w:rsidRPr="00A26537">
        <w:rPr>
          <w:rFonts w:ascii="Arial" w:hAnsi="Arial" w:cs="Arial"/>
          <w:sz w:val="20"/>
          <w:szCs w:val="20"/>
        </w:rPr>
        <w:t xml:space="preserve"> payments, or on call fees. NCHDs are entitled to paternity pay from their existing employer (less the full amount of Paternity Benefit payable) for the full 2 week period, including in circumstances where the contract expires prior to the end of their paternity leave and irrespective of whether they remain in Ireland.  </w:t>
      </w:r>
    </w:p>
    <w:p w:rsidR="00B70E65" w:rsidRPr="00A26537" w:rsidRDefault="00B70E65" w:rsidP="00B70E65">
      <w:pPr>
        <w:jc w:val="both"/>
        <w:rPr>
          <w:rFonts w:ascii="Arial" w:hAnsi="Arial"/>
          <w:sz w:val="20"/>
        </w:rPr>
      </w:pPr>
    </w:p>
    <w:p w:rsidR="00B70E65" w:rsidRPr="00A26537" w:rsidRDefault="00B70E65" w:rsidP="00B70E65">
      <w:pPr>
        <w:numPr>
          <w:ilvl w:val="1"/>
          <w:numId w:val="12"/>
        </w:numPr>
        <w:tabs>
          <w:tab w:val="clear" w:pos="720"/>
          <w:tab w:val="num" w:pos="360"/>
        </w:tabs>
        <w:ind w:left="360"/>
        <w:jc w:val="both"/>
        <w:rPr>
          <w:rFonts w:ascii="Arial" w:hAnsi="Arial"/>
          <w:sz w:val="20"/>
        </w:rPr>
      </w:pPr>
      <w:r w:rsidRPr="00A26537">
        <w:rPr>
          <w:rFonts w:ascii="Arial" w:hAnsi="Arial"/>
          <w:sz w:val="20"/>
        </w:rPr>
        <w:t>Parental Leave</w:t>
      </w:r>
    </w:p>
    <w:p w:rsidR="00B70E65" w:rsidRPr="00A26537" w:rsidRDefault="00B70E65" w:rsidP="00B70E65">
      <w:pPr>
        <w:ind w:left="360"/>
        <w:jc w:val="both"/>
        <w:rPr>
          <w:rFonts w:ascii="Arial" w:hAnsi="Arial"/>
          <w:sz w:val="20"/>
        </w:rPr>
      </w:pPr>
    </w:p>
    <w:p w:rsidR="00B70E65" w:rsidRPr="00A26537" w:rsidRDefault="00B70E65" w:rsidP="00B70E65">
      <w:pPr>
        <w:ind w:left="360"/>
        <w:jc w:val="both"/>
        <w:rPr>
          <w:rFonts w:ascii="Arial" w:hAnsi="Arial"/>
          <w:sz w:val="20"/>
          <w:szCs w:val="20"/>
        </w:rPr>
      </w:pPr>
      <w:r w:rsidRPr="00A26537">
        <w:rPr>
          <w:rFonts w:ascii="Arial" w:hAnsi="Arial" w:cs="Arial"/>
          <w:iCs/>
          <w:sz w:val="20"/>
        </w:rPr>
        <w:t>Arrangements for the taking of parental leave will be in accordance with the provisions of the Parental Leave Act, 1998 and 2006. The only exception is in relation to the requirement to have at least one year’s continuous service with the current employer before an employee can avail of parental leave.  For the purposes of determining eligibility to avail of parental leave only, NCHDs will be required to have 12 months’ continuous aggregate service in the health system comprising service in a HSE Hospital, Mental Health Service or other HSE service; a Hospital / Agency funded by the HSE under Section 38 of the Health Act 2004; an agency funded by and under the aegis of the Department of Health; or will be required to have held an approved training post in a private hospital setting. For the purposes of this provision, cumulative service across several sites may be counted, and continuous service shall not be broken by a break in service of 6 weeks or less.</w:t>
      </w:r>
    </w:p>
    <w:p w:rsidR="00B70E65" w:rsidRPr="00A26537" w:rsidRDefault="00B70E65" w:rsidP="00B70E65">
      <w:pPr>
        <w:jc w:val="both"/>
        <w:rPr>
          <w:rFonts w:ascii="Arial" w:hAnsi="Arial"/>
          <w:sz w:val="20"/>
        </w:rPr>
      </w:pPr>
    </w:p>
    <w:p w:rsidR="00B70E65" w:rsidRPr="00A26537" w:rsidRDefault="00B70E65" w:rsidP="00B70E65">
      <w:pPr>
        <w:jc w:val="both"/>
        <w:rPr>
          <w:rFonts w:ascii="Arial" w:hAnsi="Arial"/>
          <w:sz w:val="20"/>
        </w:rPr>
      </w:pPr>
    </w:p>
    <w:p w:rsidR="00B70E65" w:rsidRPr="00A26537" w:rsidRDefault="00B70E65" w:rsidP="00B70E65">
      <w:pPr>
        <w:numPr>
          <w:ilvl w:val="1"/>
          <w:numId w:val="12"/>
        </w:numPr>
        <w:tabs>
          <w:tab w:val="clear" w:pos="720"/>
          <w:tab w:val="num" w:pos="360"/>
        </w:tabs>
        <w:ind w:left="360"/>
        <w:jc w:val="both"/>
        <w:rPr>
          <w:rFonts w:ascii="Arial" w:hAnsi="Arial"/>
          <w:sz w:val="20"/>
        </w:rPr>
      </w:pPr>
      <w:r w:rsidRPr="00A26537">
        <w:rPr>
          <w:rFonts w:ascii="Arial" w:hAnsi="Arial"/>
          <w:sz w:val="20"/>
        </w:rPr>
        <w:t>Adoptive Leave</w:t>
      </w:r>
    </w:p>
    <w:p w:rsidR="00B70E65" w:rsidRPr="00A26537" w:rsidRDefault="00B70E65" w:rsidP="00B70E65">
      <w:pPr>
        <w:jc w:val="both"/>
        <w:rPr>
          <w:rFonts w:ascii="Arial" w:hAnsi="Arial"/>
          <w:sz w:val="20"/>
        </w:rPr>
      </w:pPr>
    </w:p>
    <w:p w:rsidR="00B70E65" w:rsidRPr="00A26537" w:rsidRDefault="00B70E65" w:rsidP="00B70E65">
      <w:pPr>
        <w:autoSpaceDE w:val="0"/>
        <w:autoSpaceDN w:val="0"/>
        <w:adjustRightInd w:val="0"/>
        <w:ind w:left="360"/>
        <w:jc w:val="both"/>
        <w:rPr>
          <w:rFonts w:ascii="Arial" w:hAnsi="Arial"/>
          <w:sz w:val="20"/>
        </w:rPr>
      </w:pPr>
      <w:r w:rsidRPr="00A26537">
        <w:rPr>
          <w:rFonts w:ascii="Arial" w:hAnsi="Arial"/>
          <w:sz w:val="20"/>
        </w:rPr>
        <w:t>Arrangements for the taking of adoptive leave will be in accordance with the provisions of the Adoptive Leave Act, 1995 to 2005. An NCHD is entitled to 24 consecutive weeks’ (paid) adoptive leave and 16 consecutive weeks’ additional (unpaid) adoptive leave subject to compliance with the notification requirements.</w:t>
      </w:r>
    </w:p>
    <w:p w:rsidR="00B70E65" w:rsidRPr="00A26537" w:rsidRDefault="00B70E65" w:rsidP="00B70E65">
      <w:pPr>
        <w:autoSpaceDE w:val="0"/>
        <w:autoSpaceDN w:val="0"/>
        <w:adjustRightInd w:val="0"/>
        <w:rPr>
          <w:rFonts w:ascii="Arial" w:hAnsi="Arial"/>
          <w:sz w:val="20"/>
          <w:lang w:eastAsia="en-GB"/>
        </w:rPr>
      </w:pPr>
    </w:p>
    <w:p w:rsidR="00B70E65" w:rsidRPr="00A26537" w:rsidRDefault="00B70E65" w:rsidP="00B70E65">
      <w:pPr>
        <w:numPr>
          <w:ilvl w:val="1"/>
          <w:numId w:val="12"/>
        </w:numPr>
        <w:tabs>
          <w:tab w:val="clear" w:pos="720"/>
          <w:tab w:val="num" w:pos="360"/>
          <w:tab w:val="num" w:pos="1440"/>
        </w:tabs>
        <w:ind w:hanging="720"/>
        <w:jc w:val="both"/>
        <w:rPr>
          <w:rFonts w:ascii="Arial" w:hAnsi="Arial"/>
          <w:sz w:val="20"/>
        </w:rPr>
      </w:pPr>
      <w:r w:rsidRPr="00A26537">
        <w:rPr>
          <w:rFonts w:ascii="Arial" w:hAnsi="Arial"/>
          <w:sz w:val="20"/>
        </w:rPr>
        <w:t>Educational Leave</w:t>
      </w:r>
    </w:p>
    <w:p w:rsidR="00B70E65" w:rsidRPr="00A26537" w:rsidRDefault="00B70E65" w:rsidP="00B70E65">
      <w:pPr>
        <w:tabs>
          <w:tab w:val="num" w:pos="1440"/>
        </w:tabs>
        <w:jc w:val="both"/>
        <w:rPr>
          <w:rFonts w:ascii="Arial" w:hAnsi="Arial"/>
          <w:sz w:val="20"/>
        </w:rPr>
      </w:pPr>
    </w:p>
    <w:p w:rsidR="00B70E65" w:rsidRPr="00A26537" w:rsidRDefault="00B70E65" w:rsidP="00B70E65">
      <w:pPr>
        <w:numPr>
          <w:ilvl w:val="2"/>
          <w:numId w:val="12"/>
        </w:numPr>
        <w:tabs>
          <w:tab w:val="clear" w:pos="1080"/>
          <w:tab w:val="num" w:pos="720"/>
          <w:tab w:val="num" w:pos="1440"/>
        </w:tabs>
        <w:ind w:left="720"/>
        <w:jc w:val="both"/>
        <w:rPr>
          <w:rFonts w:ascii="Arial" w:hAnsi="Arial"/>
          <w:sz w:val="20"/>
        </w:rPr>
      </w:pPr>
      <w:r w:rsidRPr="00A26537">
        <w:rPr>
          <w:rFonts w:ascii="Arial" w:hAnsi="Arial"/>
          <w:sz w:val="20"/>
        </w:rPr>
        <w:t>The Employer may, taking account of the NCHD’s medical education and training status, grant the NCHD up to a maximum of 18 working days (based on a 7.8 hour working day) per 6-month period to facilitate:</w:t>
      </w:r>
    </w:p>
    <w:p w:rsidR="00B70E65" w:rsidRPr="00A26537" w:rsidRDefault="00B70E65" w:rsidP="00B70E65">
      <w:pPr>
        <w:tabs>
          <w:tab w:val="num" w:pos="1440"/>
        </w:tabs>
        <w:jc w:val="both"/>
        <w:rPr>
          <w:rFonts w:ascii="Arial" w:hAnsi="Arial"/>
          <w:sz w:val="20"/>
        </w:rPr>
      </w:pPr>
    </w:p>
    <w:p w:rsidR="00B70E65" w:rsidRPr="00A26537" w:rsidRDefault="00B70E65" w:rsidP="00B70E65">
      <w:pPr>
        <w:numPr>
          <w:ilvl w:val="3"/>
          <w:numId w:val="12"/>
        </w:numPr>
        <w:tabs>
          <w:tab w:val="clear" w:pos="1440"/>
          <w:tab w:val="num" w:pos="1080"/>
        </w:tabs>
        <w:ind w:left="1080"/>
        <w:jc w:val="both"/>
        <w:rPr>
          <w:rFonts w:ascii="Arial" w:hAnsi="Arial"/>
          <w:sz w:val="20"/>
        </w:rPr>
      </w:pPr>
      <w:r w:rsidRPr="00A26537">
        <w:rPr>
          <w:rFonts w:ascii="Arial" w:hAnsi="Arial"/>
          <w:sz w:val="20"/>
        </w:rPr>
        <w:t>Attendance at courses, conferences, and educational events determined to be appropriate by the HSE, the recognised postgraduate training bodies and the Universities;</w:t>
      </w:r>
    </w:p>
    <w:p w:rsidR="00B70E65" w:rsidRPr="00A26537" w:rsidRDefault="00B70E65" w:rsidP="00B70E65">
      <w:pPr>
        <w:numPr>
          <w:ilvl w:val="3"/>
          <w:numId w:val="12"/>
        </w:numPr>
        <w:tabs>
          <w:tab w:val="clear" w:pos="1440"/>
          <w:tab w:val="num" w:pos="1080"/>
        </w:tabs>
        <w:ind w:left="1080"/>
        <w:jc w:val="both"/>
        <w:rPr>
          <w:rFonts w:ascii="Arial" w:hAnsi="Arial"/>
          <w:sz w:val="20"/>
        </w:rPr>
      </w:pPr>
      <w:r w:rsidRPr="00A26537">
        <w:rPr>
          <w:rFonts w:ascii="Arial" w:hAnsi="Arial"/>
          <w:sz w:val="20"/>
        </w:rPr>
        <w:t xml:space="preserve">Study leave prior to an examination or repeat examination for higher degrees or diplomas determined to be appropriate by the HSE, the recognised postgraduate training bodies and the Universities; </w:t>
      </w:r>
    </w:p>
    <w:p w:rsidR="00B70E65" w:rsidRPr="00A26537" w:rsidRDefault="00B70E65" w:rsidP="00B70E65">
      <w:pPr>
        <w:numPr>
          <w:ilvl w:val="3"/>
          <w:numId w:val="12"/>
        </w:numPr>
        <w:tabs>
          <w:tab w:val="clear" w:pos="1440"/>
          <w:tab w:val="num" w:pos="1080"/>
        </w:tabs>
        <w:ind w:left="1080"/>
        <w:jc w:val="both"/>
        <w:rPr>
          <w:rFonts w:ascii="Arial" w:hAnsi="Arial"/>
          <w:sz w:val="20"/>
        </w:rPr>
      </w:pPr>
      <w:r w:rsidRPr="00A26537">
        <w:rPr>
          <w:rFonts w:ascii="Arial" w:hAnsi="Arial"/>
          <w:sz w:val="20"/>
        </w:rPr>
        <w:t>Attendance at examinations determined to be appropriate by the HSE, the recognised postgraduate training bodies and the Universities;</w:t>
      </w:r>
    </w:p>
    <w:p w:rsidR="00B70E65" w:rsidRPr="00A26537" w:rsidRDefault="00B70E65" w:rsidP="00B70E65">
      <w:pPr>
        <w:numPr>
          <w:ilvl w:val="3"/>
          <w:numId w:val="12"/>
        </w:numPr>
        <w:tabs>
          <w:tab w:val="clear" w:pos="1440"/>
          <w:tab w:val="num" w:pos="1080"/>
        </w:tabs>
        <w:ind w:left="1080"/>
        <w:jc w:val="both"/>
        <w:rPr>
          <w:rFonts w:ascii="Arial" w:hAnsi="Arial"/>
          <w:sz w:val="20"/>
        </w:rPr>
      </w:pPr>
      <w:r w:rsidRPr="00A26537">
        <w:rPr>
          <w:rFonts w:ascii="Arial" w:hAnsi="Arial"/>
          <w:sz w:val="20"/>
        </w:rPr>
        <w:t xml:space="preserve">Attendance at interviews within the Irish public health service appropriate to the NCHD’s training / career pathway; </w:t>
      </w:r>
    </w:p>
    <w:p w:rsidR="00B70E65" w:rsidRPr="00A26537" w:rsidRDefault="00B70E65" w:rsidP="00B70E65">
      <w:pPr>
        <w:tabs>
          <w:tab w:val="num" w:pos="1440"/>
        </w:tabs>
        <w:ind w:left="360"/>
        <w:jc w:val="both"/>
        <w:rPr>
          <w:rFonts w:ascii="Arial" w:hAnsi="Arial"/>
          <w:sz w:val="20"/>
        </w:rPr>
      </w:pPr>
    </w:p>
    <w:p w:rsidR="00B70E65" w:rsidRPr="00A26537" w:rsidRDefault="00B70E65" w:rsidP="00B70E65">
      <w:pPr>
        <w:numPr>
          <w:ilvl w:val="2"/>
          <w:numId w:val="12"/>
        </w:numPr>
        <w:tabs>
          <w:tab w:val="clear" w:pos="1080"/>
          <w:tab w:val="num" w:pos="720"/>
          <w:tab w:val="num" w:pos="1440"/>
        </w:tabs>
        <w:ind w:hanging="720"/>
        <w:jc w:val="both"/>
        <w:rPr>
          <w:rFonts w:ascii="Arial" w:hAnsi="Arial"/>
          <w:sz w:val="20"/>
        </w:rPr>
      </w:pPr>
      <w:r w:rsidRPr="00A26537">
        <w:rPr>
          <w:rFonts w:ascii="Arial" w:hAnsi="Arial"/>
          <w:sz w:val="20"/>
        </w:rPr>
        <w:t xml:space="preserve">All educational leave must: </w:t>
      </w:r>
    </w:p>
    <w:p w:rsidR="00B70E65" w:rsidRPr="00A26537" w:rsidRDefault="00B70E65" w:rsidP="00B70E65">
      <w:pPr>
        <w:ind w:left="1080"/>
        <w:jc w:val="both"/>
        <w:rPr>
          <w:rFonts w:ascii="Arial" w:hAnsi="Arial"/>
          <w:sz w:val="20"/>
        </w:rPr>
      </w:pPr>
    </w:p>
    <w:p w:rsidR="00B70E65" w:rsidRPr="00A26537" w:rsidRDefault="00B70E65" w:rsidP="00B70E65">
      <w:pPr>
        <w:numPr>
          <w:ilvl w:val="3"/>
          <w:numId w:val="12"/>
        </w:numPr>
        <w:tabs>
          <w:tab w:val="clear" w:pos="1440"/>
          <w:tab w:val="num" w:pos="1080"/>
        </w:tabs>
        <w:ind w:left="1080"/>
        <w:jc w:val="both"/>
        <w:rPr>
          <w:rFonts w:ascii="Arial" w:hAnsi="Arial"/>
          <w:sz w:val="20"/>
        </w:rPr>
      </w:pPr>
      <w:r w:rsidRPr="00A26537">
        <w:rPr>
          <w:rFonts w:ascii="Arial" w:hAnsi="Arial"/>
          <w:sz w:val="20"/>
        </w:rPr>
        <w:t xml:space="preserve">be relevant, </w:t>
      </w:r>
    </w:p>
    <w:p w:rsidR="00B70E65" w:rsidRPr="00A26537" w:rsidRDefault="00B70E65" w:rsidP="00B70E65">
      <w:pPr>
        <w:numPr>
          <w:ilvl w:val="3"/>
          <w:numId w:val="12"/>
        </w:numPr>
        <w:tabs>
          <w:tab w:val="clear" w:pos="1440"/>
          <w:tab w:val="num" w:pos="1080"/>
        </w:tabs>
        <w:ind w:left="1080"/>
        <w:jc w:val="both"/>
        <w:rPr>
          <w:rFonts w:ascii="Arial" w:hAnsi="Arial"/>
          <w:sz w:val="20"/>
        </w:rPr>
      </w:pPr>
      <w:r w:rsidRPr="00A26537">
        <w:rPr>
          <w:rFonts w:ascii="Arial" w:hAnsi="Arial"/>
          <w:sz w:val="20"/>
        </w:rPr>
        <w:t xml:space="preserve">take account of service and rota needs, </w:t>
      </w:r>
    </w:p>
    <w:p w:rsidR="00B70E65" w:rsidRPr="00A26537" w:rsidRDefault="00B70E65" w:rsidP="00B70E65">
      <w:pPr>
        <w:numPr>
          <w:ilvl w:val="3"/>
          <w:numId w:val="12"/>
        </w:numPr>
        <w:tabs>
          <w:tab w:val="clear" w:pos="1440"/>
          <w:tab w:val="num" w:pos="1080"/>
        </w:tabs>
        <w:ind w:left="1080"/>
        <w:jc w:val="both"/>
        <w:rPr>
          <w:rFonts w:ascii="Arial" w:hAnsi="Arial"/>
          <w:sz w:val="20"/>
        </w:rPr>
      </w:pPr>
      <w:r w:rsidRPr="00A26537">
        <w:rPr>
          <w:rFonts w:ascii="Arial" w:hAnsi="Arial"/>
          <w:sz w:val="20"/>
        </w:rPr>
        <w:t xml:space="preserve">be recommended by the supervising Consultant / Clinical Director and </w:t>
      </w:r>
    </w:p>
    <w:p w:rsidR="00B70E65" w:rsidRPr="00A26537" w:rsidRDefault="00B70E65" w:rsidP="00B70E65">
      <w:pPr>
        <w:numPr>
          <w:ilvl w:val="3"/>
          <w:numId w:val="12"/>
        </w:numPr>
        <w:tabs>
          <w:tab w:val="clear" w:pos="1440"/>
          <w:tab w:val="num" w:pos="1080"/>
        </w:tabs>
        <w:ind w:left="1080"/>
        <w:jc w:val="both"/>
        <w:rPr>
          <w:rFonts w:ascii="Arial" w:hAnsi="Arial"/>
          <w:sz w:val="20"/>
        </w:rPr>
      </w:pPr>
      <w:r w:rsidRPr="00A26537">
        <w:rPr>
          <w:rFonts w:ascii="Arial" w:hAnsi="Arial"/>
          <w:sz w:val="20"/>
        </w:rPr>
        <w:t>be approved by the Employer in advance in line with the Employer’s leave policy and with cognisance of the requirements of any specialist training / professional competence scheme the NCHD is participating in and related medical education and training requirements.</w:t>
      </w:r>
    </w:p>
    <w:p w:rsidR="00B70E65" w:rsidRPr="00A26537" w:rsidRDefault="00B70E65" w:rsidP="00B70E65">
      <w:pPr>
        <w:jc w:val="both"/>
        <w:rPr>
          <w:rFonts w:ascii="Arial" w:hAnsi="Arial"/>
          <w:sz w:val="20"/>
        </w:rPr>
      </w:pPr>
    </w:p>
    <w:p w:rsidR="00B70E65" w:rsidRPr="00A26537" w:rsidRDefault="00B70E65" w:rsidP="00B70E65">
      <w:pPr>
        <w:numPr>
          <w:ilvl w:val="1"/>
          <w:numId w:val="12"/>
        </w:numPr>
        <w:tabs>
          <w:tab w:val="clear" w:pos="720"/>
          <w:tab w:val="num" w:pos="360"/>
        </w:tabs>
        <w:ind w:hanging="720"/>
        <w:jc w:val="both"/>
        <w:rPr>
          <w:rFonts w:ascii="Arial" w:hAnsi="Arial"/>
          <w:sz w:val="20"/>
        </w:rPr>
      </w:pPr>
      <w:r w:rsidRPr="00A26537">
        <w:rPr>
          <w:rFonts w:ascii="Arial" w:hAnsi="Arial"/>
          <w:sz w:val="20"/>
        </w:rPr>
        <w:t>Other types of leave</w:t>
      </w:r>
    </w:p>
    <w:p w:rsidR="00B70E65" w:rsidRPr="00A26537" w:rsidRDefault="00B70E65" w:rsidP="00B70E65">
      <w:pPr>
        <w:ind w:left="360"/>
        <w:jc w:val="both"/>
        <w:rPr>
          <w:rFonts w:ascii="Arial" w:hAnsi="Arial"/>
          <w:sz w:val="20"/>
        </w:rPr>
      </w:pPr>
    </w:p>
    <w:p w:rsidR="00B70E65" w:rsidRPr="00A26537" w:rsidRDefault="00B70E65" w:rsidP="00B70E65">
      <w:pPr>
        <w:ind w:left="360"/>
        <w:jc w:val="both"/>
        <w:rPr>
          <w:rFonts w:ascii="Arial" w:hAnsi="Arial"/>
          <w:sz w:val="20"/>
        </w:rPr>
      </w:pPr>
      <w:r w:rsidRPr="00A26537">
        <w:rPr>
          <w:rFonts w:ascii="Arial" w:hAnsi="Arial"/>
          <w:sz w:val="20"/>
        </w:rPr>
        <w:t xml:space="preserve">Details regarding paid and unpaid, Force Majeure, Trade Union, Compassionate and other leave can be obtained from the Employer. The particular arrangements applying to NCHDs in respect of Maternity leave are outlined in the Employer’s Terms &amp; Conditions of Employment documentation.  </w:t>
      </w:r>
    </w:p>
    <w:p w:rsidR="00B70E65" w:rsidRPr="00A26537" w:rsidRDefault="00B70E65" w:rsidP="00B70E65">
      <w:pPr>
        <w:ind w:left="360"/>
        <w:jc w:val="both"/>
        <w:rPr>
          <w:rFonts w:ascii="Arial" w:hAnsi="Arial"/>
          <w:sz w:val="20"/>
        </w:rPr>
      </w:pPr>
    </w:p>
    <w:p w:rsidR="00B70E65" w:rsidRPr="00A26537" w:rsidRDefault="00B70E65" w:rsidP="00B70E65">
      <w:pPr>
        <w:numPr>
          <w:ilvl w:val="1"/>
          <w:numId w:val="12"/>
        </w:numPr>
        <w:tabs>
          <w:tab w:val="clear" w:pos="720"/>
          <w:tab w:val="num" w:pos="360"/>
        </w:tabs>
        <w:ind w:hanging="720"/>
        <w:jc w:val="both"/>
        <w:rPr>
          <w:rFonts w:ascii="Arial" w:hAnsi="Arial"/>
          <w:sz w:val="20"/>
        </w:rPr>
      </w:pPr>
      <w:r w:rsidRPr="00A26537">
        <w:rPr>
          <w:rFonts w:ascii="Arial" w:hAnsi="Arial"/>
          <w:sz w:val="20"/>
        </w:rPr>
        <w:t>Other HR policies</w:t>
      </w:r>
    </w:p>
    <w:p w:rsidR="00B70E65" w:rsidRPr="00A26537" w:rsidRDefault="00B70E65" w:rsidP="00B70E65">
      <w:pPr>
        <w:ind w:left="360"/>
        <w:jc w:val="both"/>
        <w:rPr>
          <w:rFonts w:ascii="Arial" w:hAnsi="Arial"/>
          <w:sz w:val="20"/>
        </w:rPr>
      </w:pPr>
    </w:p>
    <w:p w:rsidR="00B70E65" w:rsidRPr="00A26537" w:rsidRDefault="00B70E65" w:rsidP="00B70E65">
      <w:pPr>
        <w:ind w:left="360"/>
        <w:jc w:val="both"/>
        <w:rPr>
          <w:rFonts w:ascii="Arial" w:hAnsi="Arial"/>
          <w:sz w:val="20"/>
        </w:rPr>
      </w:pPr>
      <w:r w:rsidRPr="00A26537">
        <w:rPr>
          <w:rFonts w:ascii="Arial" w:hAnsi="Arial"/>
          <w:sz w:val="20"/>
        </w:rPr>
        <w:t>All other generally applicable human resource policies, e.g., Flexible Working, Trust in Care, Dignity at Work, etc. shall apply to the NCHD.</w:t>
      </w:r>
    </w:p>
    <w:p w:rsidR="00B70E65" w:rsidRPr="00A26537" w:rsidRDefault="00B70E65" w:rsidP="00B70E65">
      <w:pPr>
        <w:jc w:val="both"/>
        <w:rPr>
          <w:rFonts w:ascii="Arial" w:hAnsi="Arial"/>
          <w:sz w:val="20"/>
        </w:rPr>
      </w:pPr>
    </w:p>
    <w:p w:rsidR="00B70E65" w:rsidRPr="00A26537" w:rsidRDefault="00B70E65" w:rsidP="00B70E65">
      <w:pPr>
        <w:jc w:val="both"/>
        <w:rPr>
          <w:rFonts w:ascii="Arial" w:hAnsi="Arial"/>
          <w:sz w:val="20"/>
        </w:rPr>
      </w:pPr>
    </w:p>
    <w:p w:rsidR="00B70E65" w:rsidRPr="00A26537" w:rsidRDefault="00B70E65" w:rsidP="00B70E65">
      <w:pPr>
        <w:pStyle w:val="Heading1"/>
        <w:jc w:val="both"/>
        <w:rPr>
          <w:sz w:val="24"/>
        </w:rPr>
      </w:pPr>
      <w:bookmarkStart w:id="12" w:name="_Toc505326332"/>
      <w:r w:rsidRPr="009B14D1">
        <w:rPr>
          <w:sz w:val="24"/>
        </w:rPr>
        <w:t>10. Salary</w:t>
      </w:r>
      <w:bookmarkEnd w:id="12"/>
    </w:p>
    <w:p w:rsidR="00B70E65" w:rsidRPr="00A26537" w:rsidRDefault="00B70E65" w:rsidP="00B70E65">
      <w:pPr>
        <w:jc w:val="both"/>
        <w:rPr>
          <w:rFonts w:ascii="Arial" w:hAnsi="Arial"/>
          <w:sz w:val="20"/>
        </w:rPr>
      </w:pPr>
    </w:p>
    <w:p w:rsidR="00B70E65" w:rsidRPr="00A26537" w:rsidRDefault="00B70E65" w:rsidP="00B70E65">
      <w:pPr>
        <w:numPr>
          <w:ilvl w:val="0"/>
          <w:numId w:val="2"/>
        </w:numPr>
        <w:tabs>
          <w:tab w:val="clear" w:pos="720"/>
          <w:tab w:val="num" w:pos="-1800"/>
        </w:tabs>
        <w:ind w:left="360"/>
        <w:jc w:val="both"/>
        <w:rPr>
          <w:rFonts w:ascii="Arial" w:hAnsi="Arial"/>
          <w:sz w:val="20"/>
        </w:rPr>
      </w:pPr>
      <w:r w:rsidRPr="00A26537">
        <w:rPr>
          <w:rFonts w:ascii="Arial" w:hAnsi="Arial"/>
          <w:sz w:val="20"/>
        </w:rPr>
        <w:t xml:space="preserve">The salary scale for this post is _________.  The starting point is €_____ (subject to Department of Health salary scales, information on the salary scale at time of offer of this contract is </w:t>
      </w:r>
      <w:r w:rsidR="009201C0">
        <w:rPr>
          <w:rFonts w:ascii="Arial" w:hAnsi="Arial"/>
          <w:sz w:val="20"/>
        </w:rPr>
        <w:t xml:space="preserve"> per the Department of Health consolidated salary scales</w:t>
      </w:r>
      <w:r w:rsidRPr="00A26537">
        <w:rPr>
          <w:rFonts w:ascii="Arial" w:hAnsi="Arial"/>
          <w:sz w:val="20"/>
        </w:rPr>
        <w:t xml:space="preserve">).  The NCHD’s salary is paid </w:t>
      </w:r>
      <w:r w:rsidRPr="00A26537">
        <w:rPr>
          <w:rFonts w:ascii="Arial" w:hAnsi="Arial"/>
          <w:i/>
          <w:sz w:val="20"/>
        </w:rPr>
        <w:t>monthly/fortnightly</w:t>
      </w:r>
      <w:r w:rsidRPr="00A26537">
        <w:rPr>
          <w:rFonts w:ascii="Arial" w:hAnsi="Arial"/>
          <w:sz w:val="20"/>
        </w:rPr>
        <w:t xml:space="preserve"> by Credit Transfer (</w:t>
      </w:r>
      <w:r w:rsidRPr="00A26537">
        <w:rPr>
          <w:rFonts w:ascii="Arial" w:hAnsi="Arial"/>
          <w:i/>
          <w:sz w:val="20"/>
        </w:rPr>
        <w:t>state frequency of payment</w:t>
      </w:r>
      <w:r w:rsidRPr="00A26537">
        <w:rPr>
          <w:rFonts w:ascii="Arial" w:hAnsi="Arial"/>
          <w:sz w:val="20"/>
        </w:rPr>
        <w:t>).</w:t>
      </w:r>
    </w:p>
    <w:p w:rsidR="00B70E65" w:rsidRPr="00A26537" w:rsidRDefault="00B70E65" w:rsidP="00B70E65">
      <w:pPr>
        <w:jc w:val="both"/>
        <w:rPr>
          <w:rFonts w:ascii="Arial" w:hAnsi="Arial"/>
          <w:sz w:val="20"/>
        </w:rPr>
      </w:pPr>
    </w:p>
    <w:p w:rsidR="00B70E65" w:rsidRPr="00A26537" w:rsidRDefault="00B70E65" w:rsidP="00B70E65">
      <w:pPr>
        <w:numPr>
          <w:ilvl w:val="0"/>
          <w:numId w:val="2"/>
        </w:numPr>
        <w:tabs>
          <w:tab w:val="clear" w:pos="720"/>
          <w:tab w:val="num" w:pos="-1800"/>
        </w:tabs>
        <w:ind w:left="360"/>
        <w:jc w:val="both"/>
        <w:rPr>
          <w:rFonts w:ascii="Arial" w:hAnsi="Arial"/>
          <w:sz w:val="20"/>
        </w:rPr>
      </w:pPr>
      <w:r w:rsidRPr="00A26537">
        <w:rPr>
          <w:rFonts w:ascii="Arial" w:hAnsi="Arial"/>
          <w:sz w:val="20"/>
        </w:rPr>
        <w:t>A shift premium of T1/6 is payable to NCHDs working in Emergency Departments in respect of participation in a continuous rotating shift which requires delivery of the core 39 hours over a 24 hour, 7-day week cycle. Normal overtime arrangements apply after 39 hours.</w:t>
      </w:r>
    </w:p>
    <w:p w:rsidR="00B70E65" w:rsidRPr="00A26537" w:rsidRDefault="00B70E65" w:rsidP="00B70E65">
      <w:pPr>
        <w:tabs>
          <w:tab w:val="num" w:pos="360"/>
        </w:tabs>
        <w:ind w:left="360" w:hanging="360"/>
        <w:jc w:val="both"/>
        <w:rPr>
          <w:rFonts w:ascii="Arial" w:hAnsi="Arial"/>
          <w:sz w:val="20"/>
          <w:u w:val="single"/>
        </w:rPr>
      </w:pPr>
    </w:p>
    <w:p w:rsidR="00B70E65" w:rsidRPr="00A26537" w:rsidRDefault="00B70E65" w:rsidP="00B70E65">
      <w:pPr>
        <w:numPr>
          <w:ilvl w:val="0"/>
          <w:numId w:val="2"/>
        </w:numPr>
        <w:tabs>
          <w:tab w:val="clear" w:pos="720"/>
          <w:tab w:val="num" w:pos="-1800"/>
        </w:tabs>
        <w:ind w:left="360"/>
        <w:jc w:val="both"/>
        <w:rPr>
          <w:rFonts w:ascii="Arial" w:hAnsi="Arial"/>
          <w:sz w:val="20"/>
        </w:rPr>
      </w:pPr>
      <w:r w:rsidRPr="00A26537">
        <w:rPr>
          <w:rFonts w:ascii="Arial" w:hAnsi="Arial"/>
          <w:sz w:val="20"/>
        </w:rPr>
        <w:t>This salary is fully inclusive of payment for all duties which the NCHD may be required to perform within the average 39 hours worked each week apart from other fees payable by the Department of Social and Family Affairs and/or other State Agencies on the basis of custom and practice.  The salary includes rostered lunch breaks.</w:t>
      </w:r>
    </w:p>
    <w:p w:rsidR="00B70E65" w:rsidRPr="00A26537" w:rsidRDefault="00B70E65" w:rsidP="00B70E65">
      <w:pPr>
        <w:jc w:val="both"/>
        <w:rPr>
          <w:rFonts w:ascii="Arial" w:hAnsi="Arial"/>
          <w:sz w:val="20"/>
        </w:rPr>
      </w:pPr>
    </w:p>
    <w:p w:rsidR="00B70E65" w:rsidRPr="00A26537" w:rsidRDefault="00B70E65" w:rsidP="00B70E65">
      <w:pPr>
        <w:numPr>
          <w:ilvl w:val="0"/>
          <w:numId w:val="2"/>
        </w:numPr>
        <w:tabs>
          <w:tab w:val="clear" w:pos="720"/>
          <w:tab w:val="num" w:pos="-1800"/>
        </w:tabs>
        <w:ind w:left="360"/>
        <w:jc w:val="both"/>
        <w:rPr>
          <w:rFonts w:ascii="Arial" w:hAnsi="Arial"/>
          <w:sz w:val="20"/>
        </w:rPr>
      </w:pPr>
      <w:r w:rsidRPr="00A26537">
        <w:rPr>
          <w:rFonts w:ascii="Arial" w:hAnsi="Arial"/>
          <w:sz w:val="20"/>
        </w:rPr>
        <w:t>This salary will be revised in accordance with relevant provisions of the National Pay Agreements or other national agreements.</w:t>
      </w:r>
    </w:p>
    <w:p w:rsidR="00B70E65" w:rsidRPr="00A26537" w:rsidRDefault="00B70E65" w:rsidP="00B70E65">
      <w:pPr>
        <w:jc w:val="both"/>
        <w:rPr>
          <w:rFonts w:ascii="Arial" w:hAnsi="Arial"/>
          <w:sz w:val="20"/>
        </w:rPr>
      </w:pPr>
    </w:p>
    <w:p w:rsidR="00B70E65" w:rsidRPr="00A26537" w:rsidRDefault="00B70E65" w:rsidP="00B70E65">
      <w:pPr>
        <w:numPr>
          <w:ilvl w:val="0"/>
          <w:numId w:val="2"/>
        </w:numPr>
        <w:tabs>
          <w:tab w:val="clear" w:pos="720"/>
          <w:tab w:val="num" w:pos="-1800"/>
        </w:tabs>
        <w:ind w:left="360"/>
        <w:jc w:val="both"/>
        <w:rPr>
          <w:rFonts w:ascii="Arial" w:hAnsi="Arial"/>
          <w:sz w:val="20"/>
        </w:rPr>
      </w:pPr>
      <w:r w:rsidRPr="00A26537">
        <w:rPr>
          <w:rFonts w:ascii="Arial" w:hAnsi="Arial"/>
          <w:sz w:val="20"/>
        </w:rPr>
        <w:t>Statutory deductions in relation to PAYE and PRSI will be made from the NCHD’s remuneration.</w:t>
      </w:r>
    </w:p>
    <w:p w:rsidR="00B70E65" w:rsidRPr="00A26537" w:rsidRDefault="00B70E65" w:rsidP="00B70E65">
      <w:pPr>
        <w:jc w:val="both"/>
        <w:rPr>
          <w:rFonts w:ascii="Arial" w:hAnsi="Arial"/>
          <w:sz w:val="20"/>
        </w:rPr>
      </w:pPr>
    </w:p>
    <w:p w:rsidR="00B70E65" w:rsidRPr="00A26537" w:rsidRDefault="00B70E65" w:rsidP="00B70E65">
      <w:pPr>
        <w:numPr>
          <w:ilvl w:val="0"/>
          <w:numId w:val="2"/>
        </w:numPr>
        <w:tabs>
          <w:tab w:val="clear" w:pos="720"/>
          <w:tab w:val="num" w:pos="-1800"/>
        </w:tabs>
        <w:ind w:left="360"/>
        <w:jc w:val="both"/>
        <w:rPr>
          <w:rFonts w:ascii="Arial" w:hAnsi="Arial"/>
          <w:sz w:val="20"/>
        </w:rPr>
      </w:pPr>
      <w:r w:rsidRPr="00A26537">
        <w:rPr>
          <w:rFonts w:ascii="Arial" w:hAnsi="Arial"/>
          <w:sz w:val="20"/>
        </w:rPr>
        <w:t>The NCHD shall not demand or accept payment from any person in respect of the personal provision of professional medical/dental services. The NCHD may engage in professional medical/dental practice exclusively for an Employer(s) and on behalf of the Mental Health Commission, the Coroner, other Irish statutory bodies</w:t>
      </w:r>
      <w:bookmarkStart w:id="13" w:name="_Ref194288660"/>
      <w:r w:rsidRPr="00A26537">
        <w:rPr>
          <w:rFonts w:ascii="Arial" w:hAnsi="Arial"/>
          <w:sz w:val="20"/>
          <w:vertAlign w:val="superscript"/>
        </w:rPr>
        <w:footnoteReference w:id="6"/>
      </w:r>
      <w:bookmarkEnd w:id="13"/>
      <w:r w:rsidRPr="00A26537">
        <w:rPr>
          <w:rFonts w:ascii="Arial" w:hAnsi="Arial"/>
          <w:sz w:val="20"/>
        </w:rPr>
        <w:t xml:space="preserve"> and medical/dental education and training bodies recognised by the Medical Council of Ireland.</w:t>
      </w:r>
    </w:p>
    <w:p w:rsidR="00B70E65" w:rsidRPr="00A26537" w:rsidRDefault="00B70E65" w:rsidP="00B70E65">
      <w:pPr>
        <w:rPr>
          <w:rFonts w:ascii="Arial" w:hAnsi="Arial"/>
          <w:b/>
        </w:rPr>
      </w:pPr>
    </w:p>
    <w:p w:rsidR="00B70E65" w:rsidRPr="00A26537" w:rsidRDefault="00B70E65" w:rsidP="00B70E65"/>
    <w:p w:rsidR="00B70E65" w:rsidRPr="00A26537" w:rsidRDefault="00B70E65" w:rsidP="00B70E65">
      <w:pPr>
        <w:pStyle w:val="Heading1"/>
        <w:jc w:val="both"/>
        <w:rPr>
          <w:sz w:val="24"/>
        </w:rPr>
      </w:pPr>
      <w:bookmarkStart w:id="14" w:name="_Toc505326333"/>
      <w:r w:rsidRPr="00A26537">
        <w:rPr>
          <w:sz w:val="24"/>
        </w:rPr>
        <w:t>11.  Unsocial hours / premium payments</w:t>
      </w:r>
      <w:bookmarkEnd w:id="14"/>
    </w:p>
    <w:p w:rsidR="00B70E65" w:rsidRPr="00A26537" w:rsidRDefault="00B70E65" w:rsidP="00B70E65">
      <w:pPr>
        <w:jc w:val="both"/>
        <w:rPr>
          <w:rFonts w:ascii="Arial" w:hAnsi="Arial"/>
          <w:b/>
        </w:rPr>
      </w:pPr>
    </w:p>
    <w:p w:rsidR="00B70E65" w:rsidRPr="00A26537" w:rsidRDefault="00B70E65" w:rsidP="00B70E65">
      <w:pPr>
        <w:jc w:val="both"/>
        <w:rPr>
          <w:rFonts w:ascii="Arial" w:hAnsi="Arial"/>
          <w:sz w:val="20"/>
        </w:rPr>
      </w:pPr>
      <w:r w:rsidRPr="00A26537">
        <w:rPr>
          <w:rFonts w:ascii="Arial" w:hAnsi="Arial"/>
          <w:sz w:val="20"/>
        </w:rPr>
        <w:t>NCHDs, in line with all other health service staff, are paid at single time extra for normal rostered hours during Sunday or a Public Holiday, i.e. for every hour that the NCHD works on a Sunday or Public Holiday (s</w:t>
      </w:r>
      <w:proofErr w:type="gramStart"/>
      <w:r w:rsidRPr="00A26537">
        <w:rPr>
          <w:rFonts w:ascii="Arial" w:hAnsi="Arial"/>
          <w:sz w:val="20"/>
        </w:rPr>
        <w:t>)he</w:t>
      </w:r>
      <w:proofErr w:type="gramEnd"/>
      <w:r w:rsidRPr="00A26537">
        <w:rPr>
          <w:rFonts w:ascii="Arial" w:hAnsi="Arial"/>
          <w:sz w:val="20"/>
        </w:rPr>
        <w:t xml:space="preserve"> will receive one extra hours pay.</w:t>
      </w:r>
    </w:p>
    <w:p w:rsidR="00B70E65" w:rsidRPr="00A26537" w:rsidRDefault="00B70E65" w:rsidP="00B70E65">
      <w:pPr>
        <w:jc w:val="both"/>
        <w:rPr>
          <w:rFonts w:ascii="Arial" w:hAnsi="Arial"/>
          <w:sz w:val="20"/>
        </w:rPr>
      </w:pPr>
    </w:p>
    <w:p w:rsidR="00B70E65" w:rsidRPr="00A26537" w:rsidRDefault="00B70E65" w:rsidP="00B70E65">
      <w:pPr>
        <w:jc w:val="both"/>
        <w:rPr>
          <w:rFonts w:ascii="Arial" w:hAnsi="Arial"/>
          <w:sz w:val="20"/>
        </w:rPr>
      </w:pPr>
      <w:r w:rsidRPr="00A26537">
        <w:rPr>
          <w:rFonts w:ascii="Arial" w:hAnsi="Arial"/>
          <w:sz w:val="20"/>
        </w:rPr>
        <w:t>Night duty, which is normally defined as hours worked between 8.00 p.m. and 8.00am, attracts a premium payment of time and a quarter. This may be extended from 5pm to 8am should the period of duty commence at 5pm and run through the night. This premium is only payable to employees rostered for duty through the night, i.e. work at least 3 hours between midnight and 7.00 a.m. It does not include 24 hour call, or twilight shifts that extend into night duty hours (e.g. a roster from 4pm – midnight would not attract night duty premium) but do not run through the night.</w:t>
      </w:r>
    </w:p>
    <w:p w:rsidR="00B70E65" w:rsidRPr="00A26537" w:rsidRDefault="00B70E65" w:rsidP="00B70E65">
      <w:pPr>
        <w:jc w:val="both"/>
        <w:rPr>
          <w:rFonts w:ascii="Arial" w:hAnsi="Arial"/>
          <w:sz w:val="20"/>
        </w:rPr>
      </w:pPr>
    </w:p>
    <w:p w:rsidR="00B70E65" w:rsidRPr="00A26537" w:rsidRDefault="00B70E65" w:rsidP="00B70E65">
      <w:pPr>
        <w:jc w:val="both"/>
        <w:rPr>
          <w:rFonts w:ascii="Arial" w:hAnsi="Arial"/>
          <w:sz w:val="20"/>
        </w:rPr>
      </w:pPr>
    </w:p>
    <w:p w:rsidR="00B70E65" w:rsidRPr="00A26537" w:rsidRDefault="00B70E65" w:rsidP="00B70E65">
      <w:pPr>
        <w:pStyle w:val="Heading1"/>
        <w:jc w:val="both"/>
        <w:rPr>
          <w:sz w:val="24"/>
        </w:rPr>
      </w:pPr>
      <w:bookmarkStart w:id="15" w:name="_Toc505326334"/>
      <w:r w:rsidRPr="008F2085">
        <w:rPr>
          <w:sz w:val="24"/>
        </w:rPr>
        <w:t>12.  Overtime payments</w:t>
      </w:r>
      <w:bookmarkEnd w:id="15"/>
    </w:p>
    <w:p w:rsidR="00B70E65" w:rsidRPr="00A26537" w:rsidRDefault="00B70E65" w:rsidP="00B70E65">
      <w:pPr>
        <w:jc w:val="both"/>
        <w:rPr>
          <w:rFonts w:ascii="Arial" w:hAnsi="Arial"/>
          <w:b/>
        </w:rPr>
      </w:pPr>
    </w:p>
    <w:p w:rsidR="00B70E65" w:rsidRPr="00A26537" w:rsidRDefault="00B70E65" w:rsidP="00B70E65">
      <w:pPr>
        <w:numPr>
          <w:ilvl w:val="1"/>
          <w:numId w:val="16"/>
        </w:numPr>
        <w:tabs>
          <w:tab w:val="clear" w:pos="720"/>
          <w:tab w:val="num" w:pos="360"/>
        </w:tabs>
        <w:ind w:left="360"/>
        <w:jc w:val="both"/>
        <w:rPr>
          <w:rFonts w:ascii="Arial" w:hAnsi="Arial"/>
          <w:sz w:val="20"/>
        </w:rPr>
      </w:pPr>
      <w:bookmarkStart w:id="16" w:name="OLE_LINK1"/>
      <w:bookmarkStart w:id="17" w:name="OLE_LINK2"/>
      <w:r w:rsidRPr="00A26537">
        <w:rPr>
          <w:rFonts w:ascii="Arial" w:hAnsi="Arial"/>
          <w:sz w:val="20"/>
        </w:rPr>
        <w:t>Overtime refers to work on-call on-site as required by the Employer in excess of the average 39 hours worked in each week of the roster period.</w:t>
      </w:r>
      <w:bookmarkEnd w:id="16"/>
      <w:bookmarkEnd w:id="17"/>
    </w:p>
    <w:p w:rsidR="00B70E65" w:rsidRPr="00A26537" w:rsidRDefault="00B70E65" w:rsidP="00B70E65">
      <w:pPr>
        <w:jc w:val="both"/>
        <w:rPr>
          <w:rFonts w:ascii="Arial" w:hAnsi="Arial"/>
          <w:sz w:val="20"/>
        </w:rPr>
      </w:pPr>
    </w:p>
    <w:p w:rsidR="00B70E65" w:rsidRPr="00A26537" w:rsidRDefault="00B70E65" w:rsidP="00B70E65">
      <w:pPr>
        <w:ind w:left="360"/>
        <w:jc w:val="both"/>
        <w:rPr>
          <w:rFonts w:ascii="Arial" w:hAnsi="Arial"/>
          <w:sz w:val="20"/>
        </w:rPr>
      </w:pPr>
      <w:r w:rsidRPr="00A26537">
        <w:rPr>
          <w:rFonts w:ascii="Arial" w:hAnsi="Arial" w:cs="Arial"/>
          <w:sz w:val="20"/>
          <w:szCs w:val="20"/>
        </w:rPr>
        <w:t xml:space="preserve">Overtime is therefore paid when the doctor has worked in excess of 39 hours per week on average, over the averaging period of 4 weeks. This means that overtime is paid for those hours worked in excess of 156 hours over a 4 week period.  If an NCHD is not rostered for a public holiday and opts not to use a day’s annual leave but instead opts for an unpaid days leave, core pay for that week must not be deducted but overtime will not apply until after 39 hours have been worked in that week.  </w:t>
      </w:r>
    </w:p>
    <w:p w:rsidR="00B70E65" w:rsidRPr="00A26537" w:rsidRDefault="00B70E65" w:rsidP="00B70E65">
      <w:pPr>
        <w:jc w:val="both"/>
        <w:rPr>
          <w:rFonts w:ascii="Arial" w:hAnsi="Arial"/>
          <w:sz w:val="20"/>
        </w:rPr>
      </w:pPr>
    </w:p>
    <w:p w:rsidR="00B70E65" w:rsidRPr="00A26537" w:rsidRDefault="00B70E65" w:rsidP="00B70E65">
      <w:pPr>
        <w:numPr>
          <w:ilvl w:val="1"/>
          <w:numId w:val="16"/>
        </w:numPr>
        <w:tabs>
          <w:tab w:val="clear" w:pos="720"/>
          <w:tab w:val="num" w:pos="360"/>
        </w:tabs>
        <w:ind w:left="360"/>
        <w:jc w:val="both"/>
        <w:rPr>
          <w:rFonts w:ascii="Arial" w:hAnsi="Arial"/>
          <w:sz w:val="20"/>
        </w:rPr>
      </w:pPr>
      <w:r w:rsidRPr="00A26537">
        <w:rPr>
          <w:rFonts w:ascii="Arial" w:hAnsi="Arial"/>
          <w:sz w:val="20"/>
        </w:rPr>
        <w:t xml:space="preserve">All hours worked in excess of the averaged 39 hours each week are liable for payment at overtime rates as specified in Department of Health salary scales. </w:t>
      </w:r>
    </w:p>
    <w:p w:rsidR="00B70E65" w:rsidRPr="00A26537" w:rsidRDefault="00B70E65" w:rsidP="00B70E65">
      <w:pPr>
        <w:jc w:val="both"/>
        <w:rPr>
          <w:rFonts w:ascii="Arial" w:hAnsi="Arial"/>
          <w:sz w:val="20"/>
        </w:rPr>
      </w:pPr>
    </w:p>
    <w:p w:rsidR="00B70E65" w:rsidRPr="00A26537" w:rsidRDefault="00B70E65" w:rsidP="00B70E65">
      <w:pPr>
        <w:numPr>
          <w:ilvl w:val="1"/>
          <w:numId w:val="16"/>
        </w:numPr>
        <w:tabs>
          <w:tab w:val="clear" w:pos="720"/>
          <w:tab w:val="num" w:pos="360"/>
        </w:tabs>
        <w:ind w:left="360"/>
        <w:jc w:val="both"/>
        <w:rPr>
          <w:rFonts w:ascii="Arial" w:hAnsi="Arial"/>
          <w:sz w:val="20"/>
        </w:rPr>
      </w:pPr>
      <w:r w:rsidRPr="00A26537">
        <w:rPr>
          <w:rFonts w:ascii="Arial" w:hAnsi="Arial"/>
          <w:sz w:val="20"/>
        </w:rPr>
        <w:t xml:space="preserve">Where the NCHD is rostered to work in excess of 39 hours in any week as part of a roster covering a number of weeks, payment may be calculated in such a manner as to provide for payment of: </w:t>
      </w:r>
    </w:p>
    <w:p w:rsidR="00B70E65" w:rsidRPr="00A26537" w:rsidRDefault="00B70E65" w:rsidP="00B70E65">
      <w:pPr>
        <w:jc w:val="both"/>
        <w:rPr>
          <w:rFonts w:ascii="Arial" w:hAnsi="Arial"/>
          <w:sz w:val="20"/>
        </w:rPr>
      </w:pPr>
    </w:p>
    <w:p w:rsidR="00B70E65" w:rsidRPr="00A26537" w:rsidRDefault="00B70E65" w:rsidP="00B70E65">
      <w:pPr>
        <w:numPr>
          <w:ilvl w:val="2"/>
          <w:numId w:val="16"/>
        </w:numPr>
        <w:tabs>
          <w:tab w:val="clear" w:pos="1080"/>
          <w:tab w:val="num" w:pos="720"/>
        </w:tabs>
        <w:ind w:left="720"/>
        <w:jc w:val="both"/>
        <w:rPr>
          <w:rFonts w:ascii="Arial" w:hAnsi="Arial"/>
          <w:sz w:val="20"/>
        </w:rPr>
      </w:pPr>
      <w:r w:rsidRPr="00A26537">
        <w:rPr>
          <w:rFonts w:ascii="Arial" w:hAnsi="Arial"/>
          <w:sz w:val="20"/>
        </w:rPr>
        <w:t>no more than 39 hours for each week worked during the roster period at the standard hourly rate;</w:t>
      </w:r>
    </w:p>
    <w:p w:rsidR="00B70E65" w:rsidRPr="00A26537" w:rsidRDefault="00B70E65" w:rsidP="00B70E65">
      <w:pPr>
        <w:numPr>
          <w:ilvl w:val="2"/>
          <w:numId w:val="16"/>
        </w:numPr>
        <w:tabs>
          <w:tab w:val="clear" w:pos="1080"/>
          <w:tab w:val="num" w:pos="720"/>
        </w:tabs>
        <w:ind w:left="720"/>
        <w:jc w:val="both"/>
        <w:rPr>
          <w:rFonts w:ascii="Arial" w:hAnsi="Arial"/>
          <w:sz w:val="20"/>
        </w:rPr>
      </w:pPr>
      <w:proofErr w:type="gramStart"/>
      <w:r w:rsidRPr="00A26537">
        <w:rPr>
          <w:rFonts w:ascii="Arial" w:hAnsi="Arial"/>
          <w:sz w:val="20"/>
        </w:rPr>
        <w:t>all</w:t>
      </w:r>
      <w:proofErr w:type="gramEnd"/>
      <w:r w:rsidRPr="00A26537">
        <w:rPr>
          <w:rFonts w:ascii="Arial" w:hAnsi="Arial"/>
          <w:sz w:val="20"/>
        </w:rPr>
        <w:t xml:space="preserve"> additional hours</w:t>
      </w:r>
      <w:r w:rsidRPr="00A26537">
        <w:rPr>
          <w:rStyle w:val="FootnoteReference"/>
          <w:rFonts w:ascii="Arial" w:hAnsi="Arial"/>
          <w:sz w:val="20"/>
        </w:rPr>
        <w:footnoteReference w:id="7"/>
      </w:r>
      <w:r w:rsidRPr="00A26537">
        <w:rPr>
          <w:rFonts w:ascii="Arial" w:hAnsi="Arial"/>
          <w:sz w:val="20"/>
        </w:rPr>
        <w:t xml:space="preserve"> in excess of </w:t>
      </w:r>
      <w:proofErr w:type="spellStart"/>
      <w:r w:rsidRPr="00A26537">
        <w:rPr>
          <w:rFonts w:ascii="Arial" w:hAnsi="Arial"/>
          <w:sz w:val="20"/>
        </w:rPr>
        <w:t>i</w:t>
      </w:r>
      <w:proofErr w:type="spellEnd"/>
      <w:r w:rsidRPr="00A26537">
        <w:rPr>
          <w:rFonts w:ascii="Arial" w:hAnsi="Arial"/>
          <w:sz w:val="20"/>
        </w:rPr>
        <w:t>) above at the overtime rate.</w:t>
      </w:r>
    </w:p>
    <w:p w:rsidR="00B70E65" w:rsidRPr="00A26537" w:rsidRDefault="00B70E65" w:rsidP="00B70E65">
      <w:pPr>
        <w:ind w:left="360"/>
        <w:jc w:val="both"/>
        <w:rPr>
          <w:rFonts w:ascii="Arial" w:hAnsi="Arial"/>
          <w:sz w:val="20"/>
        </w:rPr>
      </w:pPr>
    </w:p>
    <w:p w:rsidR="00B70E65" w:rsidRPr="00A26537" w:rsidRDefault="00B70E65" w:rsidP="00B70E65">
      <w:pPr>
        <w:ind w:left="360"/>
        <w:jc w:val="both"/>
        <w:rPr>
          <w:rFonts w:ascii="Arial" w:hAnsi="Arial"/>
          <w:sz w:val="20"/>
        </w:rPr>
      </w:pPr>
      <w:r w:rsidRPr="00A26537">
        <w:rPr>
          <w:rFonts w:ascii="Arial" w:hAnsi="Arial"/>
          <w:sz w:val="20"/>
        </w:rPr>
        <w:t xml:space="preserve">The payment arrangement above should apply in the case of all NCHDs providing services within the public health system, irrespective of where they are employed. Such public health system service will be treated as cumulative for premium payment purposes Arrangements covered by a separate, medical agency contract will not be affected. </w:t>
      </w:r>
    </w:p>
    <w:p w:rsidR="00B70E65" w:rsidRPr="00A26537" w:rsidRDefault="00B70E65" w:rsidP="00B70E65">
      <w:pPr>
        <w:jc w:val="both"/>
        <w:rPr>
          <w:rFonts w:ascii="Arial" w:hAnsi="Arial"/>
          <w:sz w:val="20"/>
        </w:rPr>
      </w:pPr>
    </w:p>
    <w:p w:rsidR="00B70E65" w:rsidRPr="00A26537" w:rsidRDefault="00B70E65" w:rsidP="00B70E65">
      <w:pPr>
        <w:numPr>
          <w:ilvl w:val="1"/>
          <w:numId w:val="16"/>
        </w:numPr>
        <w:tabs>
          <w:tab w:val="clear" w:pos="720"/>
          <w:tab w:val="num" w:pos="360"/>
        </w:tabs>
        <w:ind w:left="360"/>
        <w:jc w:val="both"/>
        <w:rPr>
          <w:rFonts w:ascii="Arial" w:hAnsi="Arial"/>
          <w:sz w:val="20"/>
        </w:rPr>
      </w:pPr>
      <w:r w:rsidRPr="00A26537">
        <w:rPr>
          <w:rFonts w:ascii="Arial" w:hAnsi="Arial"/>
          <w:sz w:val="20"/>
        </w:rPr>
        <w:t xml:space="preserve">All overtime hours worked on a Sunday or public holiday are paid the rate of single time extra. </w:t>
      </w:r>
    </w:p>
    <w:p w:rsidR="00B70E65" w:rsidRPr="00A26537" w:rsidRDefault="00B70E65" w:rsidP="00B70E65">
      <w:pPr>
        <w:jc w:val="both"/>
        <w:rPr>
          <w:rFonts w:ascii="Arial" w:hAnsi="Arial"/>
          <w:sz w:val="20"/>
        </w:rPr>
      </w:pPr>
    </w:p>
    <w:p w:rsidR="00B70E65" w:rsidRPr="00A26537" w:rsidRDefault="00B70E65" w:rsidP="00B70E65">
      <w:pPr>
        <w:numPr>
          <w:ilvl w:val="1"/>
          <w:numId w:val="16"/>
        </w:numPr>
        <w:tabs>
          <w:tab w:val="clear" w:pos="720"/>
          <w:tab w:val="num" w:pos="360"/>
        </w:tabs>
        <w:ind w:left="360"/>
        <w:jc w:val="both"/>
        <w:rPr>
          <w:rFonts w:ascii="Arial" w:hAnsi="Arial"/>
          <w:sz w:val="20"/>
        </w:rPr>
      </w:pPr>
      <w:proofErr w:type="spellStart"/>
      <w:r w:rsidRPr="00A26537">
        <w:rPr>
          <w:rFonts w:ascii="Arial" w:hAnsi="Arial"/>
          <w:sz w:val="20"/>
        </w:rPr>
        <w:t>Unrostered</w:t>
      </w:r>
      <w:proofErr w:type="spellEnd"/>
      <w:r w:rsidRPr="00A26537">
        <w:rPr>
          <w:rFonts w:ascii="Arial" w:hAnsi="Arial"/>
          <w:sz w:val="20"/>
        </w:rPr>
        <w:t xml:space="preserve"> overtime approved by the relevant Consultant / Clinical Director will be paid to the NCHD. The Employer may query such </w:t>
      </w:r>
      <w:proofErr w:type="spellStart"/>
      <w:r w:rsidRPr="00A26537">
        <w:rPr>
          <w:rFonts w:ascii="Arial" w:hAnsi="Arial"/>
          <w:sz w:val="20"/>
        </w:rPr>
        <w:t>unrostered</w:t>
      </w:r>
      <w:proofErr w:type="spellEnd"/>
      <w:r w:rsidRPr="00A26537">
        <w:rPr>
          <w:rFonts w:ascii="Arial" w:hAnsi="Arial"/>
          <w:sz w:val="20"/>
        </w:rPr>
        <w:t xml:space="preserve"> overtime or approval of same. Should a query be made, the NCHD will be notified of same. Payment will be made subsequent to any queries regarding such </w:t>
      </w:r>
      <w:proofErr w:type="spellStart"/>
      <w:r w:rsidRPr="00A26537">
        <w:rPr>
          <w:rFonts w:ascii="Arial" w:hAnsi="Arial"/>
          <w:sz w:val="20"/>
        </w:rPr>
        <w:t>unrostered</w:t>
      </w:r>
      <w:proofErr w:type="spellEnd"/>
      <w:r w:rsidRPr="00A26537">
        <w:rPr>
          <w:rFonts w:ascii="Arial" w:hAnsi="Arial"/>
          <w:sz w:val="20"/>
        </w:rPr>
        <w:t xml:space="preserve"> overtime being resolved </w:t>
      </w:r>
    </w:p>
    <w:p w:rsidR="00B70E65" w:rsidRPr="00A26537" w:rsidRDefault="00B70E65" w:rsidP="00B70E65">
      <w:pPr>
        <w:jc w:val="both"/>
        <w:rPr>
          <w:rFonts w:ascii="Arial" w:hAnsi="Arial"/>
          <w:sz w:val="20"/>
        </w:rPr>
      </w:pPr>
    </w:p>
    <w:p w:rsidR="00B70E65" w:rsidRPr="00A26537" w:rsidRDefault="00B70E65" w:rsidP="00B70E65">
      <w:pPr>
        <w:jc w:val="both"/>
        <w:rPr>
          <w:rFonts w:ascii="Arial" w:hAnsi="Arial"/>
          <w:sz w:val="20"/>
        </w:rPr>
      </w:pPr>
    </w:p>
    <w:p w:rsidR="00B70E65" w:rsidRPr="00A26537" w:rsidRDefault="00B70E65" w:rsidP="00B70E65">
      <w:pPr>
        <w:pStyle w:val="Heading1"/>
        <w:jc w:val="both"/>
        <w:rPr>
          <w:sz w:val="24"/>
        </w:rPr>
      </w:pPr>
      <w:bookmarkStart w:id="18" w:name="_Toc505326335"/>
      <w:r w:rsidRPr="00A26537">
        <w:rPr>
          <w:sz w:val="24"/>
        </w:rPr>
        <w:t>13.  On-call off-site</w:t>
      </w:r>
      <w:bookmarkEnd w:id="18"/>
    </w:p>
    <w:p w:rsidR="00B70E65" w:rsidRPr="00A26537" w:rsidRDefault="00B70E65" w:rsidP="00B70E65">
      <w:pPr>
        <w:jc w:val="both"/>
        <w:rPr>
          <w:rFonts w:ascii="Arial" w:hAnsi="Arial"/>
          <w:sz w:val="20"/>
        </w:rPr>
      </w:pPr>
    </w:p>
    <w:p w:rsidR="00B70E65" w:rsidRPr="00A26537" w:rsidRDefault="00B70E65" w:rsidP="00B70E65">
      <w:pPr>
        <w:numPr>
          <w:ilvl w:val="0"/>
          <w:numId w:val="4"/>
        </w:numPr>
        <w:tabs>
          <w:tab w:val="clear" w:pos="720"/>
          <w:tab w:val="num" w:pos="360"/>
        </w:tabs>
        <w:ind w:left="360"/>
        <w:jc w:val="both"/>
        <w:rPr>
          <w:rFonts w:ascii="Arial" w:hAnsi="Arial"/>
          <w:sz w:val="20"/>
        </w:rPr>
      </w:pPr>
      <w:r w:rsidRPr="00A26537">
        <w:rPr>
          <w:rFonts w:ascii="Arial" w:hAnsi="Arial"/>
          <w:sz w:val="20"/>
        </w:rPr>
        <w:t xml:space="preserve">On-call off-site is defined as a period when the NCHD, is scheduled for a designated period to be off-site but available for emergency work.  The NCHD providing on-call off-site makes a specific commitment to be readily available to attend or be in attendance at the employment locations specified during the on-call period. </w:t>
      </w:r>
    </w:p>
    <w:p w:rsidR="00B70E65" w:rsidRPr="00A26537" w:rsidRDefault="00B70E65" w:rsidP="00B70E65">
      <w:pPr>
        <w:tabs>
          <w:tab w:val="num" w:pos="360"/>
        </w:tabs>
        <w:ind w:left="360" w:hanging="360"/>
        <w:jc w:val="both"/>
        <w:rPr>
          <w:rFonts w:ascii="Arial" w:hAnsi="Arial"/>
          <w:sz w:val="20"/>
        </w:rPr>
      </w:pPr>
    </w:p>
    <w:p w:rsidR="00B70E65" w:rsidRPr="00A26537" w:rsidRDefault="00B70E65" w:rsidP="00B70E65">
      <w:pPr>
        <w:numPr>
          <w:ilvl w:val="0"/>
          <w:numId w:val="4"/>
        </w:numPr>
        <w:tabs>
          <w:tab w:val="clear" w:pos="720"/>
          <w:tab w:val="num" w:pos="360"/>
        </w:tabs>
        <w:ind w:left="360"/>
        <w:jc w:val="both"/>
        <w:rPr>
          <w:rFonts w:ascii="Arial" w:hAnsi="Arial"/>
          <w:sz w:val="20"/>
        </w:rPr>
      </w:pPr>
      <w:r w:rsidRPr="00A26537">
        <w:rPr>
          <w:rFonts w:ascii="Arial" w:hAnsi="Arial"/>
          <w:sz w:val="20"/>
        </w:rPr>
        <w:t xml:space="preserve">The NCHD provides on-call off-site on a rostered basis.  </w:t>
      </w:r>
    </w:p>
    <w:p w:rsidR="00B70E65" w:rsidRPr="00A26537" w:rsidRDefault="00B70E65" w:rsidP="00B70E65">
      <w:pPr>
        <w:jc w:val="both"/>
        <w:rPr>
          <w:rFonts w:ascii="Arial" w:hAnsi="Arial"/>
          <w:sz w:val="20"/>
        </w:rPr>
      </w:pPr>
    </w:p>
    <w:p w:rsidR="00B70E65" w:rsidRPr="00B33D77" w:rsidRDefault="00B70E65" w:rsidP="00B70E65">
      <w:pPr>
        <w:numPr>
          <w:ilvl w:val="0"/>
          <w:numId w:val="4"/>
        </w:numPr>
        <w:tabs>
          <w:tab w:val="clear" w:pos="720"/>
          <w:tab w:val="num" w:pos="360"/>
        </w:tabs>
        <w:ind w:left="360"/>
        <w:jc w:val="both"/>
        <w:rPr>
          <w:rFonts w:ascii="Arial" w:hAnsi="Arial" w:cs="Arial"/>
          <w:sz w:val="20"/>
          <w:szCs w:val="20"/>
        </w:rPr>
      </w:pPr>
      <w:r w:rsidRPr="00B33D77">
        <w:rPr>
          <w:rFonts w:ascii="Arial" w:hAnsi="Arial" w:cs="Arial"/>
          <w:sz w:val="20"/>
          <w:szCs w:val="20"/>
        </w:rPr>
        <w:t>On-call off-site is paid as follows:</w:t>
      </w:r>
    </w:p>
    <w:p w:rsidR="00B70E65" w:rsidRPr="00B33D77" w:rsidRDefault="00B70E65" w:rsidP="00B70E65">
      <w:pPr>
        <w:ind w:left="360"/>
        <w:jc w:val="both"/>
        <w:rPr>
          <w:rFonts w:ascii="Arial" w:hAnsi="Arial" w:cs="Arial"/>
          <w:sz w:val="20"/>
          <w:szCs w:val="20"/>
        </w:rPr>
      </w:pPr>
    </w:p>
    <w:p w:rsidR="00B70E65" w:rsidRPr="00B33D77" w:rsidRDefault="00B70E65" w:rsidP="00B70E65">
      <w:pPr>
        <w:numPr>
          <w:ilvl w:val="1"/>
          <w:numId w:val="4"/>
        </w:numPr>
        <w:tabs>
          <w:tab w:val="clear" w:pos="1440"/>
          <w:tab w:val="num" w:pos="709"/>
        </w:tabs>
        <w:ind w:left="709"/>
        <w:jc w:val="both"/>
        <w:rPr>
          <w:rFonts w:ascii="Arial" w:hAnsi="Arial" w:cs="Arial"/>
          <w:sz w:val="20"/>
          <w:szCs w:val="20"/>
        </w:rPr>
      </w:pPr>
      <w:r w:rsidRPr="00B33D77">
        <w:rPr>
          <w:rFonts w:ascii="Arial" w:hAnsi="Arial" w:cs="Arial"/>
          <w:sz w:val="20"/>
          <w:szCs w:val="20"/>
        </w:rPr>
        <w:t xml:space="preserve">For each period the NCHD is rostered on-call off-site, Monday to Sunday half of all hours up to a maximum of 10 hours are paid at the rate of time and 1/4 and the balance is paid at the rate of ½ </w:t>
      </w:r>
      <w:proofErr w:type="gramStart"/>
      <w:r w:rsidRPr="00B33D77">
        <w:rPr>
          <w:rFonts w:ascii="Arial" w:hAnsi="Arial" w:cs="Arial"/>
          <w:sz w:val="20"/>
          <w:szCs w:val="20"/>
        </w:rPr>
        <w:t>time</w:t>
      </w:r>
      <w:proofErr w:type="gramEnd"/>
      <w:r w:rsidRPr="00B33D77">
        <w:rPr>
          <w:rFonts w:ascii="Arial" w:hAnsi="Arial" w:cs="Arial"/>
          <w:sz w:val="20"/>
          <w:szCs w:val="20"/>
        </w:rPr>
        <w:t xml:space="preserve"> thereafter. </w:t>
      </w:r>
    </w:p>
    <w:p w:rsidR="00B70E65" w:rsidRPr="00B33D77" w:rsidRDefault="00B70E65" w:rsidP="00B70E65">
      <w:pPr>
        <w:numPr>
          <w:ilvl w:val="1"/>
          <w:numId w:val="4"/>
        </w:numPr>
        <w:tabs>
          <w:tab w:val="clear" w:pos="1440"/>
          <w:tab w:val="num" w:pos="709"/>
        </w:tabs>
        <w:ind w:left="709"/>
        <w:jc w:val="both"/>
        <w:rPr>
          <w:rFonts w:ascii="Arial" w:hAnsi="Arial" w:cs="Arial"/>
          <w:sz w:val="20"/>
          <w:szCs w:val="20"/>
        </w:rPr>
      </w:pPr>
      <w:r w:rsidRPr="00B33D77">
        <w:rPr>
          <w:rFonts w:ascii="Arial" w:hAnsi="Arial" w:cs="Arial"/>
          <w:sz w:val="20"/>
          <w:szCs w:val="20"/>
        </w:rPr>
        <w:t xml:space="preserve">In addition NCHDs who are rostered for on-call off-site on a Sunday are paid - for the first 8 hours worked between the hours of midnight on Saturday and midnight on Sunday - at the rate of 0.75 </w:t>
      </w:r>
      <w:proofErr w:type="gramStart"/>
      <w:r w:rsidRPr="00B33D77">
        <w:rPr>
          <w:rFonts w:ascii="Arial" w:hAnsi="Arial" w:cs="Arial"/>
          <w:sz w:val="20"/>
          <w:szCs w:val="20"/>
        </w:rPr>
        <w:t>time</w:t>
      </w:r>
      <w:proofErr w:type="gramEnd"/>
      <w:r w:rsidRPr="00B33D77">
        <w:rPr>
          <w:rFonts w:ascii="Arial" w:hAnsi="Arial" w:cs="Arial"/>
          <w:sz w:val="20"/>
          <w:szCs w:val="20"/>
        </w:rPr>
        <w:t xml:space="preserve"> and at the rate of ½ time thereafter. Therefore first 8 hours on-call off-site on a Sunday are paid an additional 3/4 time on top of the otherwise applicable rate.</w:t>
      </w:r>
    </w:p>
    <w:p w:rsidR="00B70E65" w:rsidRPr="00B33D77" w:rsidRDefault="00B70E65" w:rsidP="00B70E65">
      <w:pPr>
        <w:jc w:val="both"/>
        <w:rPr>
          <w:rFonts w:ascii="Arial" w:hAnsi="Arial" w:cs="Arial"/>
          <w:sz w:val="20"/>
          <w:szCs w:val="20"/>
        </w:rPr>
      </w:pPr>
    </w:p>
    <w:p w:rsidR="00B70E65" w:rsidRPr="00B33D77" w:rsidRDefault="00B70E65" w:rsidP="00B70E65">
      <w:pPr>
        <w:ind w:left="360"/>
        <w:jc w:val="both"/>
        <w:rPr>
          <w:rFonts w:ascii="Arial" w:hAnsi="Arial" w:cs="Arial"/>
          <w:sz w:val="20"/>
          <w:szCs w:val="20"/>
        </w:rPr>
      </w:pPr>
      <w:r w:rsidRPr="00B33D77">
        <w:rPr>
          <w:rFonts w:ascii="Arial" w:hAnsi="Arial" w:cs="Arial"/>
          <w:sz w:val="20"/>
          <w:szCs w:val="20"/>
        </w:rPr>
        <w:t>A “period” of on-call off-site is defined as one continuous week from Monday to Sunday.</w:t>
      </w:r>
    </w:p>
    <w:p w:rsidR="00B70E65" w:rsidRPr="00A26537" w:rsidRDefault="00B70E65" w:rsidP="00B70E65">
      <w:pPr>
        <w:jc w:val="both"/>
        <w:rPr>
          <w:rFonts w:ascii="Arial" w:hAnsi="Arial"/>
          <w:sz w:val="20"/>
        </w:rPr>
      </w:pPr>
    </w:p>
    <w:p w:rsidR="00B70E65" w:rsidRPr="00A26537" w:rsidRDefault="00B70E65" w:rsidP="00B70E65">
      <w:pPr>
        <w:numPr>
          <w:ilvl w:val="0"/>
          <w:numId w:val="4"/>
        </w:numPr>
        <w:tabs>
          <w:tab w:val="clear" w:pos="720"/>
          <w:tab w:val="num" w:pos="360"/>
        </w:tabs>
        <w:ind w:left="360"/>
        <w:jc w:val="both"/>
        <w:rPr>
          <w:rFonts w:ascii="Arial" w:hAnsi="Arial"/>
          <w:sz w:val="20"/>
        </w:rPr>
      </w:pPr>
      <w:r w:rsidRPr="00A26537">
        <w:rPr>
          <w:rFonts w:ascii="Arial" w:hAnsi="Arial"/>
          <w:sz w:val="20"/>
        </w:rPr>
        <w:t>Once called and required to attend on-site, NCHDs are paid the normal overtime rate set out a Section 12 above.</w:t>
      </w:r>
    </w:p>
    <w:p w:rsidR="00B70E65" w:rsidRPr="00A26537" w:rsidRDefault="00B70E65" w:rsidP="00B70E65">
      <w:pPr>
        <w:jc w:val="both"/>
        <w:rPr>
          <w:rFonts w:ascii="Arial" w:hAnsi="Arial"/>
          <w:sz w:val="20"/>
        </w:rPr>
      </w:pPr>
    </w:p>
    <w:p w:rsidR="00B70E65" w:rsidRPr="00A26537" w:rsidRDefault="00B70E65" w:rsidP="00B70E65">
      <w:pPr>
        <w:numPr>
          <w:ilvl w:val="0"/>
          <w:numId w:val="4"/>
        </w:numPr>
        <w:tabs>
          <w:tab w:val="clear" w:pos="720"/>
          <w:tab w:val="num" w:pos="360"/>
        </w:tabs>
        <w:ind w:left="360"/>
        <w:jc w:val="both"/>
        <w:rPr>
          <w:rFonts w:ascii="Arial" w:hAnsi="Arial"/>
          <w:sz w:val="20"/>
        </w:rPr>
      </w:pPr>
      <w:r w:rsidRPr="00A26537">
        <w:rPr>
          <w:rFonts w:ascii="Arial" w:hAnsi="Arial"/>
          <w:sz w:val="20"/>
        </w:rPr>
        <w:t>The employer will pay the cost of landline telephone installation and rental to those NCHDs rostered off-site on-call.</w:t>
      </w:r>
    </w:p>
    <w:p w:rsidR="00B70E65" w:rsidRPr="00A26537" w:rsidRDefault="00B70E65" w:rsidP="00B70E65">
      <w:pPr>
        <w:jc w:val="both"/>
        <w:rPr>
          <w:rFonts w:ascii="Arial" w:hAnsi="Arial"/>
          <w:sz w:val="20"/>
        </w:rPr>
      </w:pPr>
    </w:p>
    <w:p w:rsidR="00B70E65" w:rsidRPr="00A26537" w:rsidRDefault="00B70E65" w:rsidP="00B70E65">
      <w:pPr>
        <w:jc w:val="both"/>
        <w:rPr>
          <w:rFonts w:ascii="Arial" w:hAnsi="Arial"/>
          <w:sz w:val="20"/>
        </w:rPr>
      </w:pPr>
    </w:p>
    <w:p w:rsidR="00B70E65" w:rsidRPr="00C11A3C" w:rsidRDefault="00B70E65" w:rsidP="00B70E65">
      <w:pPr>
        <w:pStyle w:val="Heading1"/>
        <w:rPr>
          <w:sz w:val="24"/>
        </w:rPr>
      </w:pPr>
      <w:bookmarkStart w:id="19" w:name="_Toc485898586"/>
      <w:r w:rsidRPr="00C11A3C">
        <w:rPr>
          <w:sz w:val="24"/>
        </w:rPr>
        <w:t>14.  Training Supports</w:t>
      </w:r>
      <w:bookmarkEnd w:id="19"/>
    </w:p>
    <w:p w:rsidR="00B70E65" w:rsidRPr="009B14D1" w:rsidRDefault="00B70E65" w:rsidP="00B70E65">
      <w:pPr>
        <w:jc w:val="both"/>
        <w:rPr>
          <w:rFonts w:ascii="Arial" w:hAnsi="Arial"/>
          <w:sz w:val="20"/>
        </w:rPr>
      </w:pPr>
    </w:p>
    <w:p w:rsidR="00B70E65" w:rsidRPr="009B14D1" w:rsidRDefault="00B70E65" w:rsidP="00B70E65">
      <w:pPr>
        <w:numPr>
          <w:ilvl w:val="1"/>
          <w:numId w:val="32"/>
        </w:numPr>
        <w:jc w:val="both"/>
        <w:rPr>
          <w:rFonts w:ascii="Arial" w:hAnsi="Arial"/>
          <w:sz w:val="20"/>
        </w:rPr>
      </w:pPr>
      <w:r w:rsidRPr="009B14D1">
        <w:rPr>
          <w:rFonts w:ascii="Arial" w:hAnsi="Arial"/>
          <w:sz w:val="20"/>
        </w:rPr>
        <w:t xml:space="preserve">NCHDs are free to select particular structured specialised training programmes, opportunities or courses and make application to participate in same. </w:t>
      </w:r>
    </w:p>
    <w:p w:rsidR="00B70E65" w:rsidRPr="009B14D1" w:rsidRDefault="00B70E65" w:rsidP="00B70E65">
      <w:pPr>
        <w:jc w:val="both"/>
        <w:rPr>
          <w:rFonts w:ascii="Arial" w:hAnsi="Arial"/>
          <w:sz w:val="20"/>
        </w:rPr>
      </w:pPr>
      <w:r w:rsidRPr="009B14D1">
        <w:rPr>
          <w:rFonts w:ascii="Arial" w:hAnsi="Arial"/>
          <w:sz w:val="20"/>
        </w:rPr>
        <w:t xml:space="preserve"> </w:t>
      </w:r>
    </w:p>
    <w:p w:rsidR="00B70E65" w:rsidRPr="009B14D1" w:rsidRDefault="00B70E65" w:rsidP="00B70E65">
      <w:pPr>
        <w:numPr>
          <w:ilvl w:val="1"/>
          <w:numId w:val="32"/>
        </w:numPr>
        <w:jc w:val="both"/>
        <w:rPr>
          <w:rFonts w:ascii="Arial" w:hAnsi="Arial"/>
          <w:sz w:val="20"/>
        </w:rPr>
      </w:pPr>
      <w:r w:rsidRPr="009B14D1">
        <w:rPr>
          <w:rFonts w:ascii="Arial" w:hAnsi="Arial"/>
          <w:sz w:val="20"/>
        </w:rPr>
        <w:t>Individual NCHDs working within the public health service who are registered on and participate in structured specialised training programmes as defined by the relevant postgraduate medical training body recognised by the Medical Council of Ireland will not be required to make a financial contribution or utilise the funds individually allocated in subsection (d) towards the cost of delivery of such programmes as they are defined in the contractual arrangements.</w:t>
      </w:r>
    </w:p>
    <w:p w:rsidR="00B70E65" w:rsidRPr="009B14D1" w:rsidRDefault="00B70E65" w:rsidP="00B70E65">
      <w:pPr>
        <w:jc w:val="both"/>
        <w:rPr>
          <w:rFonts w:ascii="Arial" w:hAnsi="Arial"/>
          <w:sz w:val="20"/>
        </w:rPr>
      </w:pPr>
    </w:p>
    <w:p w:rsidR="00B70E65" w:rsidRPr="009B14D1" w:rsidRDefault="00B70E65" w:rsidP="00B70E65">
      <w:pPr>
        <w:numPr>
          <w:ilvl w:val="1"/>
          <w:numId w:val="32"/>
        </w:numPr>
        <w:jc w:val="both"/>
        <w:rPr>
          <w:rFonts w:ascii="Arial" w:hAnsi="Arial"/>
          <w:sz w:val="20"/>
        </w:rPr>
      </w:pPr>
      <w:r w:rsidRPr="009B14D1">
        <w:rPr>
          <w:rFonts w:ascii="Arial" w:hAnsi="Arial"/>
          <w:sz w:val="20"/>
        </w:rPr>
        <w:t>Individual NCHDs working within the public health service and who are registered on and participating in structured professional competence schemes, pursuant to the intended introduction of such schemes under the provisions of the Medical Practitioners Act 2007, will not be required to make a financial contribution or utilise the funds individually allocated in subsection (d) towards the cost of delivery of such schemes as they are defined in the contractual arrangements.</w:t>
      </w:r>
    </w:p>
    <w:p w:rsidR="00B70E65" w:rsidRPr="009B14D1" w:rsidRDefault="00B70E65" w:rsidP="00B70E65">
      <w:pPr>
        <w:jc w:val="both"/>
        <w:rPr>
          <w:rFonts w:ascii="Arial" w:hAnsi="Arial"/>
          <w:sz w:val="20"/>
        </w:rPr>
      </w:pPr>
    </w:p>
    <w:p w:rsidR="00B70E65" w:rsidRPr="009B14D1" w:rsidRDefault="00B70E65" w:rsidP="00B70E65">
      <w:pPr>
        <w:numPr>
          <w:ilvl w:val="1"/>
          <w:numId w:val="32"/>
        </w:numPr>
        <w:jc w:val="both"/>
        <w:rPr>
          <w:rFonts w:ascii="Arial" w:hAnsi="Arial"/>
          <w:sz w:val="20"/>
        </w:rPr>
      </w:pPr>
      <w:r w:rsidRPr="009B14D1">
        <w:rPr>
          <w:rFonts w:ascii="Arial" w:hAnsi="Arial"/>
          <w:sz w:val="20"/>
        </w:rPr>
        <w:t>Pursuant to the 2017 High Court Settlement with the IMO, NCHDs shall be allocated additional individualised funding to cover educational and training activity not covered under the above programmes/schemes or other arrangements including the Clinical Course &amp; Exam Refund Scheme (CCERS) and the Specialist Training Fund (HST and GP Trainees). The following annual amounts are to apply from July 2019: €2,000 for Specialist Registrars and Senior Registrars</w:t>
      </w:r>
      <w:r>
        <w:rPr>
          <w:rFonts w:ascii="Arial" w:hAnsi="Arial"/>
          <w:sz w:val="20"/>
        </w:rPr>
        <w:t xml:space="preserve"> and GP Registrars</w:t>
      </w:r>
      <w:r w:rsidRPr="009B14D1">
        <w:rPr>
          <w:rFonts w:ascii="Arial" w:hAnsi="Arial"/>
          <w:sz w:val="20"/>
        </w:rPr>
        <w:t>, €1,250 for Registrars and Senior House Officers, and €750 for Interns.</w:t>
      </w:r>
    </w:p>
    <w:p w:rsidR="00B70E65" w:rsidRPr="009B14D1" w:rsidRDefault="00B70E65" w:rsidP="00B70E65">
      <w:pPr>
        <w:pStyle w:val="ListParagraph"/>
        <w:spacing w:after="0"/>
        <w:rPr>
          <w:rFonts w:ascii="Arial" w:eastAsia="Times New Roman" w:hAnsi="Arial"/>
          <w:sz w:val="20"/>
          <w:szCs w:val="24"/>
          <w:lang w:val="en-GB"/>
        </w:rPr>
      </w:pPr>
    </w:p>
    <w:p w:rsidR="00B70E65" w:rsidRPr="009B14D1" w:rsidRDefault="00B70E65" w:rsidP="00B70E65">
      <w:pPr>
        <w:ind w:left="360"/>
        <w:jc w:val="both"/>
        <w:rPr>
          <w:rFonts w:ascii="Arial" w:hAnsi="Arial"/>
          <w:sz w:val="20"/>
        </w:rPr>
      </w:pPr>
      <w:r w:rsidRPr="009B14D1">
        <w:rPr>
          <w:rFonts w:ascii="Arial" w:hAnsi="Arial"/>
          <w:sz w:val="20"/>
        </w:rPr>
        <w:t xml:space="preserve">Operational and other details are in the HSE NCHD Training Supports Policy available on the HSE website. </w:t>
      </w:r>
    </w:p>
    <w:p w:rsidR="00B70E65" w:rsidRPr="009B14D1" w:rsidRDefault="00B70E65" w:rsidP="00B70E65">
      <w:pPr>
        <w:ind w:left="360"/>
        <w:jc w:val="both"/>
        <w:rPr>
          <w:rFonts w:ascii="Arial" w:hAnsi="Arial"/>
          <w:sz w:val="20"/>
        </w:rPr>
      </w:pPr>
    </w:p>
    <w:p w:rsidR="00B70E65" w:rsidRPr="009B14D1" w:rsidRDefault="00B70E65" w:rsidP="00B70E65">
      <w:pPr>
        <w:ind w:left="360"/>
        <w:jc w:val="both"/>
        <w:rPr>
          <w:rFonts w:ascii="Arial" w:hAnsi="Arial"/>
          <w:sz w:val="20"/>
        </w:rPr>
      </w:pPr>
    </w:p>
    <w:p w:rsidR="00B70E65" w:rsidRPr="009B14D1" w:rsidRDefault="00B70E65" w:rsidP="00B70E65">
      <w:pPr>
        <w:ind w:left="360"/>
        <w:jc w:val="both"/>
        <w:rPr>
          <w:rFonts w:ascii="Arial" w:hAnsi="Arial"/>
          <w:sz w:val="20"/>
        </w:rPr>
      </w:pPr>
      <w:r w:rsidRPr="009B14D1">
        <w:rPr>
          <w:rFonts w:ascii="Arial" w:hAnsi="Arial"/>
          <w:sz w:val="20"/>
        </w:rPr>
        <w:t xml:space="preserve">The revised funding arrangements will commence at the start of the 2019/2020 training year (July 2019) for an initial period of 3 years. They shall be subject to review at that point or at an earlier date in the context of a general review of the NCHD contract. </w:t>
      </w:r>
    </w:p>
    <w:p w:rsidR="00B70E65" w:rsidRPr="009B14D1" w:rsidRDefault="00B70E65" w:rsidP="00B70E65">
      <w:pPr>
        <w:jc w:val="both"/>
        <w:rPr>
          <w:rFonts w:ascii="Arial" w:hAnsi="Arial"/>
          <w:sz w:val="20"/>
        </w:rPr>
      </w:pPr>
    </w:p>
    <w:p w:rsidR="00B70E65" w:rsidRPr="009B14D1" w:rsidRDefault="00B70E65" w:rsidP="00B70E65">
      <w:pPr>
        <w:ind w:left="360"/>
        <w:jc w:val="both"/>
        <w:rPr>
          <w:rFonts w:ascii="Arial" w:hAnsi="Arial"/>
          <w:sz w:val="20"/>
        </w:rPr>
      </w:pPr>
      <w:r w:rsidRPr="009B14D1">
        <w:rPr>
          <w:rFonts w:ascii="Arial" w:hAnsi="Arial"/>
          <w:sz w:val="20"/>
        </w:rPr>
        <w:t xml:space="preserve">Where any disputes arise in relation to entitlement to a refund, the matter shall be referred to the local employer for determination in line with the national policy. </w:t>
      </w:r>
    </w:p>
    <w:p w:rsidR="00B70E65" w:rsidRPr="009B14D1" w:rsidRDefault="00B70E65" w:rsidP="00B70E65">
      <w:pPr>
        <w:ind w:left="360"/>
        <w:jc w:val="both"/>
        <w:rPr>
          <w:rFonts w:ascii="Arial" w:hAnsi="Arial"/>
          <w:sz w:val="20"/>
        </w:rPr>
      </w:pPr>
    </w:p>
    <w:p w:rsidR="00B70E65" w:rsidRPr="009B14D1" w:rsidRDefault="00B70E65" w:rsidP="00B70E65">
      <w:pPr>
        <w:pStyle w:val="ListParagraph"/>
        <w:numPr>
          <w:ilvl w:val="1"/>
          <w:numId w:val="32"/>
        </w:numPr>
        <w:jc w:val="both"/>
        <w:rPr>
          <w:rFonts w:ascii="Arial" w:hAnsi="Arial"/>
          <w:sz w:val="20"/>
        </w:rPr>
      </w:pPr>
      <w:r w:rsidRPr="009B14D1">
        <w:rPr>
          <w:rFonts w:ascii="Arial" w:hAnsi="Arial"/>
          <w:sz w:val="20"/>
        </w:rPr>
        <w:t>NCHDs will also benefit from the purchase and commissioning by the HSE / employer of generic patient safety, mandatory training and skill courses, including, for example ACLS and infection control.</w:t>
      </w:r>
    </w:p>
    <w:p w:rsidR="00B70E65" w:rsidRPr="00A26537" w:rsidRDefault="00B70E65" w:rsidP="00B70E65">
      <w:pPr>
        <w:jc w:val="both"/>
        <w:rPr>
          <w:rFonts w:ascii="Arial" w:hAnsi="Arial"/>
          <w:sz w:val="20"/>
        </w:rPr>
      </w:pPr>
    </w:p>
    <w:p w:rsidR="00B70E65" w:rsidRPr="00A26537" w:rsidRDefault="00B70E65" w:rsidP="00B70E65">
      <w:pPr>
        <w:jc w:val="both"/>
        <w:rPr>
          <w:rFonts w:ascii="Arial" w:hAnsi="Arial"/>
          <w:sz w:val="20"/>
        </w:rPr>
      </w:pPr>
    </w:p>
    <w:p w:rsidR="00B70E65" w:rsidRPr="00A26537" w:rsidRDefault="00B70E65" w:rsidP="00B70E65">
      <w:pPr>
        <w:pStyle w:val="Heading1"/>
        <w:jc w:val="both"/>
        <w:rPr>
          <w:sz w:val="24"/>
        </w:rPr>
      </w:pPr>
      <w:bookmarkStart w:id="20" w:name="_Toc505326337"/>
      <w:r w:rsidRPr="00A26537">
        <w:rPr>
          <w:sz w:val="24"/>
        </w:rPr>
        <w:t>15.  Allowances and payments to General Practice Registrars</w:t>
      </w:r>
      <w:bookmarkEnd w:id="20"/>
    </w:p>
    <w:p w:rsidR="00B70E65" w:rsidRPr="00A51DD3" w:rsidRDefault="00B70E65" w:rsidP="00B70E65">
      <w:pPr>
        <w:jc w:val="both"/>
        <w:rPr>
          <w:rFonts w:ascii="Arial" w:hAnsi="Arial" w:cs="Arial"/>
          <w:sz w:val="20"/>
        </w:rPr>
      </w:pPr>
    </w:p>
    <w:p w:rsidR="00B70E65" w:rsidRPr="009B14D1" w:rsidRDefault="00B70E65" w:rsidP="00D43E43">
      <w:pPr>
        <w:pStyle w:val="PlainText"/>
        <w:numPr>
          <w:ilvl w:val="0"/>
          <w:numId w:val="33"/>
        </w:numPr>
        <w:jc w:val="both"/>
        <w:rPr>
          <w:rFonts w:ascii="Arial" w:hAnsi="Arial" w:cs="Arial"/>
          <w:sz w:val="20"/>
          <w:szCs w:val="20"/>
        </w:rPr>
      </w:pPr>
      <w:r w:rsidRPr="009B14D1">
        <w:rPr>
          <w:rFonts w:ascii="Arial" w:hAnsi="Arial" w:cs="Arial"/>
          <w:sz w:val="20"/>
          <w:szCs w:val="20"/>
        </w:rPr>
        <w:t>General Practice Registrars shall receive an allowance of €</w:t>
      </w:r>
      <w:r w:rsidR="00D43E43" w:rsidRPr="00D43E43">
        <w:rPr>
          <w:rFonts w:ascii="Arial" w:hAnsi="Arial" w:cs="Arial"/>
          <w:sz w:val="20"/>
          <w:szCs w:val="20"/>
        </w:rPr>
        <w:t xml:space="preserve">11,542 </w:t>
      </w:r>
      <w:r w:rsidRPr="009B14D1">
        <w:rPr>
          <w:rFonts w:ascii="Arial" w:hAnsi="Arial" w:cs="Arial"/>
          <w:sz w:val="20"/>
          <w:szCs w:val="20"/>
        </w:rPr>
        <w:t>per annum in respect of out of hours work and a payment of €</w:t>
      </w:r>
      <w:r w:rsidR="00D43E43" w:rsidRPr="00D43E43">
        <w:rPr>
          <w:rFonts w:ascii="Arial" w:hAnsi="Arial" w:cs="Arial"/>
          <w:sz w:val="20"/>
          <w:szCs w:val="20"/>
        </w:rPr>
        <w:t>3,847</w:t>
      </w:r>
      <w:r w:rsidR="00FF156B">
        <w:rPr>
          <w:rFonts w:ascii="Arial" w:hAnsi="Arial" w:cs="Arial"/>
          <w:sz w:val="20"/>
          <w:szCs w:val="20"/>
        </w:rPr>
        <w:t xml:space="preserve"> </w:t>
      </w:r>
      <w:r w:rsidRPr="009B14D1">
        <w:rPr>
          <w:rFonts w:ascii="Arial" w:hAnsi="Arial" w:cs="Arial"/>
          <w:sz w:val="20"/>
          <w:szCs w:val="20"/>
        </w:rPr>
        <w:t>per annum in respect of travelling expenses incurred while attending patients. This payment of €</w:t>
      </w:r>
      <w:r w:rsidR="00D43E43" w:rsidRPr="00D43E43">
        <w:rPr>
          <w:rFonts w:ascii="Arial" w:hAnsi="Arial" w:cs="Arial"/>
          <w:sz w:val="20"/>
          <w:szCs w:val="20"/>
        </w:rPr>
        <w:t>3,847</w:t>
      </w:r>
      <w:r w:rsidR="00D43E43">
        <w:rPr>
          <w:rFonts w:ascii="Arial" w:hAnsi="Arial" w:cs="Arial"/>
          <w:sz w:val="20"/>
          <w:szCs w:val="20"/>
        </w:rPr>
        <w:t xml:space="preserve"> </w:t>
      </w:r>
      <w:r w:rsidRPr="009B14D1">
        <w:rPr>
          <w:rFonts w:ascii="Arial" w:hAnsi="Arial" w:cs="Arial"/>
          <w:sz w:val="20"/>
          <w:szCs w:val="20"/>
        </w:rPr>
        <w:t>shall be payable as an allowance to all GP Registrars.  GP  Registrars  who  due  to  the  nature of their assigned practice  incur  travel  expenses  which  would  be greater than the net allowance  received  shall  be  entitled  to travelling expenses for the additional  amount  on a vouched basis. GP Registrars on assignment will be  advised through their scheme if based on previous claims by trainees to  that  practice  or  area  of  whether  this  is  lik</w:t>
      </w:r>
      <w:r>
        <w:rPr>
          <w:rFonts w:ascii="Arial" w:hAnsi="Arial" w:cs="Arial"/>
          <w:sz w:val="20"/>
          <w:szCs w:val="20"/>
        </w:rPr>
        <w:t>ely to occur. GP Registrars are also entitled</w:t>
      </w:r>
      <w:r w:rsidRPr="009B14D1">
        <w:rPr>
          <w:rFonts w:ascii="Arial" w:hAnsi="Arial" w:cs="Arial"/>
          <w:sz w:val="20"/>
          <w:szCs w:val="20"/>
        </w:rPr>
        <w:t xml:space="preserve"> </w:t>
      </w:r>
      <w:proofErr w:type="gramStart"/>
      <w:r w:rsidRPr="009B14D1">
        <w:rPr>
          <w:rFonts w:ascii="Arial" w:hAnsi="Arial" w:cs="Arial"/>
          <w:sz w:val="20"/>
          <w:szCs w:val="20"/>
        </w:rPr>
        <w:t>to  travelling</w:t>
      </w:r>
      <w:proofErr w:type="gramEnd"/>
      <w:r w:rsidRPr="009B14D1">
        <w:rPr>
          <w:rFonts w:ascii="Arial" w:hAnsi="Arial" w:cs="Arial"/>
          <w:sz w:val="20"/>
          <w:szCs w:val="20"/>
        </w:rPr>
        <w:t xml:space="preserve">  expenses  in res</w:t>
      </w:r>
      <w:r>
        <w:rPr>
          <w:rFonts w:ascii="Arial" w:hAnsi="Arial" w:cs="Arial"/>
          <w:sz w:val="20"/>
          <w:szCs w:val="20"/>
        </w:rPr>
        <w:t>pect of attendance at training.</w:t>
      </w:r>
    </w:p>
    <w:p w:rsidR="00B70E65" w:rsidRDefault="00B70E65" w:rsidP="00B70E65">
      <w:pPr>
        <w:pStyle w:val="PlainText"/>
        <w:ind w:left="720"/>
        <w:jc w:val="both"/>
        <w:rPr>
          <w:rFonts w:ascii="Arial" w:hAnsi="Arial" w:cs="Arial"/>
          <w:sz w:val="20"/>
          <w:szCs w:val="20"/>
        </w:rPr>
      </w:pPr>
    </w:p>
    <w:p w:rsidR="00B70E65" w:rsidRPr="0043023A" w:rsidRDefault="00B70E65" w:rsidP="00B70E65">
      <w:pPr>
        <w:pStyle w:val="PlainText"/>
        <w:numPr>
          <w:ilvl w:val="0"/>
          <w:numId w:val="33"/>
        </w:numPr>
        <w:jc w:val="both"/>
        <w:rPr>
          <w:rFonts w:ascii="Arial" w:hAnsi="Arial" w:cs="Arial"/>
          <w:sz w:val="20"/>
          <w:szCs w:val="20"/>
        </w:rPr>
      </w:pPr>
      <w:r w:rsidRPr="0043023A">
        <w:rPr>
          <w:rFonts w:ascii="Arial" w:hAnsi="Arial" w:cs="Arial"/>
          <w:sz w:val="20"/>
          <w:szCs w:val="20"/>
        </w:rPr>
        <w:t xml:space="preserve">In accordance with the provisions of Labour Court Recommendation 19337, the HSE will reimburse General Practice Registrars who are required to provide their own transport for the carrying out of their duties, in respect of any additional loading over the normal cost of comprehensive insurance cover for such individual, that may be imposed specifically arising from the requirement to provide indemnification to the HSE as part of their insurance policy. Any such additional cost must be verified by the insurance provider. </w:t>
      </w:r>
    </w:p>
    <w:p w:rsidR="00B70E65" w:rsidRPr="00A26537" w:rsidRDefault="00B70E65" w:rsidP="00B70E65">
      <w:pPr>
        <w:jc w:val="both"/>
        <w:rPr>
          <w:rFonts w:ascii="Arial" w:hAnsi="Arial"/>
          <w:sz w:val="20"/>
          <w:lang w:val="en-IE"/>
        </w:rPr>
      </w:pPr>
    </w:p>
    <w:p w:rsidR="00B70E65" w:rsidRPr="00A26537" w:rsidRDefault="00B70E65" w:rsidP="00B70E65">
      <w:pPr>
        <w:jc w:val="both"/>
        <w:rPr>
          <w:rFonts w:ascii="Arial" w:hAnsi="Arial"/>
          <w:sz w:val="20"/>
        </w:rPr>
      </w:pPr>
    </w:p>
    <w:p w:rsidR="00B70E65" w:rsidRPr="00A26537" w:rsidRDefault="00B70E65" w:rsidP="00B70E65">
      <w:pPr>
        <w:pStyle w:val="Heading1"/>
        <w:jc w:val="both"/>
        <w:rPr>
          <w:sz w:val="24"/>
        </w:rPr>
      </w:pPr>
      <w:bookmarkStart w:id="21" w:name="_Toc505326338"/>
      <w:r w:rsidRPr="00A26537">
        <w:rPr>
          <w:sz w:val="24"/>
        </w:rPr>
        <w:t>16.  Incremental Credit</w:t>
      </w:r>
      <w:bookmarkEnd w:id="21"/>
    </w:p>
    <w:p w:rsidR="00B70E65" w:rsidRPr="00A26537" w:rsidRDefault="00B70E65" w:rsidP="00B70E65"/>
    <w:p w:rsidR="00B70E65" w:rsidRPr="00A26537" w:rsidRDefault="00B70E65" w:rsidP="00B70E65">
      <w:pPr>
        <w:pStyle w:val="ListParagraph"/>
        <w:numPr>
          <w:ilvl w:val="0"/>
          <w:numId w:val="29"/>
        </w:numPr>
        <w:tabs>
          <w:tab w:val="num" w:pos="1440"/>
        </w:tabs>
        <w:spacing w:after="0" w:line="240" w:lineRule="auto"/>
        <w:jc w:val="both"/>
        <w:rPr>
          <w:rFonts w:ascii="Arial" w:hAnsi="Arial" w:cs="Arial"/>
          <w:sz w:val="20"/>
        </w:rPr>
      </w:pPr>
      <w:r w:rsidRPr="00A26537">
        <w:rPr>
          <w:rFonts w:ascii="Arial" w:hAnsi="Arial" w:cs="Arial"/>
          <w:sz w:val="20"/>
        </w:rPr>
        <w:t xml:space="preserve">Incremental credit is granted to the NCHD in respect of: </w:t>
      </w:r>
    </w:p>
    <w:p w:rsidR="00B70E65" w:rsidRPr="00A26537" w:rsidRDefault="00B70E65" w:rsidP="00B70E65">
      <w:pPr>
        <w:ind w:left="851"/>
        <w:jc w:val="both"/>
        <w:rPr>
          <w:rFonts w:ascii="Arial" w:hAnsi="Arial" w:cs="Arial"/>
          <w:sz w:val="20"/>
        </w:rPr>
      </w:pPr>
    </w:p>
    <w:p w:rsidR="00B70E65" w:rsidRPr="00A26537" w:rsidRDefault="00B70E65" w:rsidP="00B70E65">
      <w:pPr>
        <w:numPr>
          <w:ilvl w:val="2"/>
          <w:numId w:val="30"/>
        </w:numPr>
        <w:tabs>
          <w:tab w:val="clear" w:pos="1080"/>
        </w:tabs>
        <w:ind w:left="851"/>
        <w:jc w:val="both"/>
        <w:rPr>
          <w:rFonts w:ascii="Arial" w:hAnsi="Arial" w:cs="Arial"/>
          <w:sz w:val="20"/>
        </w:rPr>
      </w:pPr>
      <w:r w:rsidRPr="00A26537">
        <w:rPr>
          <w:rFonts w:ascii="Arial" w:hAnsi="Arial" w:cs="Arial"/>
          <w:sz w:val="20"/>
          <w:szCs w:val="20"/>
        </w:rPr>
        <w:t xml:space="preserve">previous employment as an NCHD in Ireland or an EU member state in the public service, including: </w:t>
      </w:r>
    </w:p>
    <w:p w:rsidR="00B70E65" w:rsidRPr="00A26537" w:rsidRDefault="00B70E65" w:rsidP="00B70E65">
      <w:pPr>
        <w:ind w:left="851"/>
        <w:jc w:val="both"/>
        <w:rPr>
          <w:rFonts w:ascii="Arial" w:hAnsi="Arial" w:cs="Arial"/>
          <w:sz w:val="20"/>
        </w:rPr>
      </w:pPr>
    </w:p>
    <w:p w:rsidR="00B70E65" w:rsidRPr="00A26537" w:rsidRDefault="00B70E65" w:rsidP="00B70E65">
      <w:pPr>
        <w:numPr>
          <w:ilvl w:val="3"/>
          <w:numId w:val="30"/>
        </w:numPr>
        <w:jc w:val="both"/>
        <w:rPr>
          <w:rFonts w:ascii="Arial" w:hAnsi="Arial" w:cs="Arial"/>
          <w:sz w:val="20"/>
        </w:rPr>
      </w:pPr>
      <w:r w:rsidRPr="00A26537">
        <w:rPr>
          <w:rFonts w:ascii="Arial" w:hAnsi="Arial" w:cs="Arial"/>
          <w:sz w:val="20"/>
          <w:szCs w:val="20"/>
        </w:rPr>
        <w:t xml:space="preserve">periods spent  in a recognised training post; and </w:t>
      </w:r>
    </w:p>
    <w:p w:rsidR="00B70E65" w:rsidRPr="00A26537" w:rsidRDefault="00B70E65" w:rsidP="00B70E65">
      <w:pPr>
        <w:numPr>
          <w:ilvl w:val="3"/>
          <w:numId w:val="30"/>
        </w:numPr>
        <w:jc w:val="both"/>
        <w:rPr>
          <w:rFonts w:ascii="Arial" w:hAnsi="Arial" w:cs="Arial"/>
          <w:sz w:val="20"/>
          <w:szCs w:val="22"/>
        </w:rPr>
      </w:pPr>
      <w:proofErr w:type="gramStart"/>
      <w:r w:rsidRPr="00A26537">
        <w:rPr>
          <w:rFonts w:ascii="Arial" w:hAnsi="Arial" w:cs="Arial"/>
          <w:sz w:val="20"/>
          <w:szCs w:val="20"/>
        </w:rPr>
        <w:t>periods</w:t>
      </w:r>
      <w:proofErr w:type="gramEnd"/>
      <w:r w:rsidRPr="00A26537">
        <w:rPr>
          <w:rFonts w:ascii="Arial" w:hAnsi="Arial" w:cs="Arial"/>
          <w:sz w:val="20"/>
          <w:szCs w:val="20"/>
        </w:rPr>
        <w:t xml:space="preserve"> spent employed by an agency and assigned to the public health service for periods of in excess of two consecutive weeks. </w:t>
      </w:r>
    </w:p>
    <w:p w:rsidR="00B70E65" w:rsidRPr="00A26537" w:rsidRDefault="00B70E65" w:rsidP="00B70E65">
      <w:pPr>
        <w:ind w:left="851"/>
        <w:jc w:val="both"/>
        <w:rPr>
          <w:rFonts w:ascii="Arial" w:hAnsi="Arial" w:cs="Arial"/>
          <w:sz w:val="20"/>
          <w:szCs w:val="20"/>
        </w:rPr>
      </w:pPr>
    </w:p>
    <w:p w:rsidR="00B70E65" w:rsidRPr="00A26537" w:rsidRDefault="00B70E65" w:rsidP="00B70E65">
      <w:pPr>
        <w:ind w:left="851"/>
        <w:jc w:val="both"/>
        <w:rPr>
          <w:rFonts w:ascii="Arial" w:hAnsi="Arial" w:cs="Arial"/>
          <w:sz w:val="20"/>
          <w:szCs w:val="20"/>
        </w:rPr>
      </w:pPr>
      <w:r w:rsidRPr="00A26537">
        <w:rPr>
          <w:rFonts w:ascii="Arial" w:hAnsi="Arial" w:cs="Arial"/>
          <w:sz w:val="20"/>
          <w:szCs w:val="20"/>
        </w:rPr>
        <w:t>For periods spent employed by an agency there shall be a limit of one incremental point of progression irrespective of the number of periods or duration of same.</w:t>
      </w:r>
    </w:p>
    <w:p w:rsidR="00B70E65" w:rsidRPr="00A26537" w:rsidRDefault="00B70E65" w:rsidP="00B70E65">
      <w:pPr>
        <w:tabs>
          <w:tab w:val="num" w:pos="1080"/>
        </w:tabs>
        <w:ind w:left="851"/>
        <w:jc w:val="both"/>
        <w:rPr>
          <w:rFonts w:ascii="Arial" w:hAnsi="Arial" w:cs="Arial"/>
          <w:sz w:val="20"/>
        </w:rPr>
      </w:pPr>
    </w:p>
    <w:p w:rsidR="00B70E65" w:rsidRPr="00A26537" w:rsidRDefault="00B70E65" w:rsidP="00B70E65">
      <w:pPr>
        <w:numPr>
          <w:ilvl w:val="2"/>
          <w:numId w:val="30"/>
        </w:numPr>
        <w:tabs>
          <w:tab w:val="num" w:pos="851"/>
        </w:tabs>
        <w:ind w:left="851" w:hanging="425"/>
        <w:jc w:val="both"/>
        <w:rPr>
          <w:rFonts w:ascii="Arial" w:hAnsi="Arial" w:cs="Arial"/>
          <w:sz w:val="20"/>
        </w:rPr>
      </w:pPr>
      <w:proofErr w:type="gramStart"/>
      <w:r w:rsidRPr="00A26537">
        <w:rPr>
          <w:rFonts w:ascii="Arial" w:hAnsi="Arial" w:cs="Arial"/>
          <w:sz w:val="20"/>
        </w:rPr>
        <w:t>time</w:t>
      </w:r>
      <w:proofErr w:type="gramEnd"/>
      <w:r w:rsidRPr="00A26537">
        <w:rPr>
          <w:rFonts w:ascii="Arial" w:hAnsi="Arial" w:cs="Arial"/>
          <w:sz w:val="20"/>
        </w:rPr>
        <w:t xml:space="preserve"> spent gaining a graduate qualification (prior to completion of internship) in the health sciences subject to a limit of one incremental point of progression for any such qualification.</w:t>
      </w:r>
    </w:p>
    <w:p w:rsidR="00B70E65" w:rsidRPr="00A26537" w:rsidRDefault="00B70E65" w:rsidP="00B70E65">
      <w:pPr>
        <w:tabs>
          <w:tab w:val="num" w:pos="1080"/>
        </w:tabs>
        <w:ind w:left="851"/>
        <w:jc w:val="both"/>
        <w:rPr>
          <w:rFonts w:ascii="Arial" w:hAnsi="Arial" w:cs="Arial"/>
          <w:sz w:val="20"/>
        </w:rPr>
      </w:pPr>
    </w:p>
    <w:p w:rsidR="00B70E65" w:rsidRPr="004D4AF8" w:rsidRDefault="00B70E65" w:rsidP="00B70E65">
      <w:pPr>
        <w:ind w:left="360"/>
        <w:rPr>
          <w:rFonts w:ascii="Arial" w:hAnsi="Arial" w:cs="Arial"/>
          <w:sz w:val="20"/>
          <w:szCs w:val="20"/>
        </w:rPr>
      </w:pPr>
      <w:r w:rsidRPr="004D4AF8">
        <w:rPr>
          <w:rFonts w:ascii="Arial" w:hAnsi="Arial" w:cs="Arial"/>
          <w:sz w:val="20"/>
          <w:szCs w:val="20"/>
        </w:rPr>
        <w:t xml:space="preserve">iii) </w:t>
      </w:r>
      <w:r>
        <w:rPr>
          <w:rFonts w:ascii="Arial" w:hAnsi="Arial" w:cs="Arial"/>
          <w:sz w:val="20"/>
          <w:szCs w:val="20"/>
        </w:rPr>
        <w:tab/>
      </w:r>
      <w:r w:rsidRPr="004D4AF8">
        <w:rPr>
          <w:rFonts w:ascii="Arial" w:hAnsi="Arial" w:cs="Arial"/>
          <w:sz w:val="20"/>
          <w:szCs w:val="20"/>
        </w:rPr>
        <w:t xml:space="preserve">time spent out of a substantive post whilst gaining a postgraduate qualification (post </w:t>
      </w:r>
      <w:r>
        <w:rPr>
          <w:rFonts w:ascii="Arial" w:hAnsi="Arial" w:cs="Arial"/>
          <w:sz w:val="20"/>
          <w:szCs w:val="20"/>
        </w:rPr>
        <w:tab/>
      </w:r>
      <w:r w:rsidRPr="004D4AF8">
        <w:rPr>
          <w:rFonts w:ascii="Arial" w:hAnsi="Arial" w:cs="Arial"/>
          <w:sz w:val="20"/>
          <w:szCs w:val="20"/>
        </w:rPr>
        <w:t>completion of internship) provided that during such time (s</w:t>
      </w:r>
      <w:proofErr w:type="gramStart"/>
      <w:r w:rsidRPr="004D4AF8">
        <w:rPr>
          <w:rFonts w:ascii="Arial" w:hAnsi="Arial" w:cs="Arial"/>
          <w:sz w:val="20"/>
          <w:szCs w:val="20"/>
        </w:rPr>
        <w:t>)he</w:t>
      </w:r>
      <w:proofErr w:type="gramEnd"/>
      <w:r w:rsidRPr="004D4AF8">
        <w:rPr>
          <w:rFonts w:ascii="Arial" w:hAnsi="Arial" w:cs="Arial"/>
          <w:sz w:val="20"/>
          <w:szCs w:val="20"/>
        </w:rPr>
        <w:t xml:space="preserve"> was actively engaged in </w:t>
      </w:r>
      <w:r>
        <w:rPr>
          <w:rFonts w:ascii="Arial" w:hAnsi="Arial" w:cs="Arial"/>
          <w:sz w:val="20"/>
          <w:szCs w:val="20"/>
        </w:rPr>
        <w:tab/>
      </w:r>
      <w:r w:rsidRPr="004D4AF8">
        <w:rPr>
          <w:rFonts w:ascii="Arial" w:hAnsi="Arial" w:cs="Arial"/>
          <w:sz w:val="20"/>
          <w:szCs w:val="20"/>
        </w:rPr>
        <w:t>clinical and/or relevant  public or private hospital work</w:t>
      </w:r>
      <w:r w:rsidRPr="004D4AF8">
        <w:rPr>
          <w:rFonts w:ascii="Arial" w:hAnsi="Arial" w:cs="Arial"/>
          <w:color w:val="EF6950"/>
          <w:sz w:val="20"/>
          <w:szCs w:val="20"/>
        </w:rPr>
        <w:t xml:space="preserve"> </w:t>
      </w:r>
      <w:r w:rsidRPr="004D4AF8">
        <w:rPr>
          <w:rFonts w:ascii="Arial" w:hAnsi="Arial" w:cs="Arial"/>
          <w:sz w:val="20"/>
          <w:szCs w:val="20"/>
          <w:lang w:eastAsia="en-IE"/>
        </w:rPr>
        <w:t xml:space="preserve">(whether as part of or separate to the </w:t>
      </w:r>
      <w:r>
        <w:rPr>
          <w:rFonts w:ascii="Arial" w:hAnsi="Arial" w:cs="Arial"/>
          <w:sz w:val="20"/>
          <w:szCs w:val="20"/>
          <w:lang w:eastAsia="en-IE"/>
        </w:rPr>
        <w:tab/>
      </w:r>
      <w:r w:rsidRPr="004D4AF8">
        <w:rPr>
          <w:rFonts w:ascii="Arial" w:hAnsi="Arial" w:cs="Arial"/>
          <w:sz w:val="20"/>
          <w:szCs w:val="20"/>
          <w:lang w:eastAsia="en-IE"/>
        </w:rPr>
        <w:t>qualification)</w:t>
      </w:r>
      <w:r w:rsidRPr="004D4AF8">
        <w:rPr>
          <w:rFonts w:ascii="Arial" w:hAnsi="Arial" w:cs="Arial"/>
          <w:sz w:val="20"/>
          <w:szCs w:val="20"/>
        </w:rPr>
        <w:t xml:space="preserve">; in </w:t>
      </w:r>
      <w:r>
        <w:rPr>
          <w:rFonts w:ascii="Arial" w:hAnsi="Arial" w:cs="Arial"/>
          <w:sz w:val="20"/>
          <w:szCs w:val="20"/>
        </w:rPr>
        <w:t xml:space="preserve"> </w:t>
      </w:r>
      <w:r w:rsidRPr="004D4AF8">
        <w:rPr>
          <w:rFonts w:ascii="Arial" w:hAnsi="Arial" w:cs="Arial"/>
          <w:sz w:val="20"/>
          <w:szCs w:val="20"/>
        </w:rPr>
        <w:t xml:space="preserve">a vocational training scheme for general practice; or working as a </w:t>
      </w:r>
      <w:r>
        <w:rPr>
          <w:rFonts w:ascii="Arial" w:hAnsi="Arial" w:cs="Arial"/>
          <w:sz w:val="20"/>
          <w:szCs w:val="20"/>
        </w:rPr>
        <w:tab/>
      </w:r>
      <w:r w:rsidRPr="004D4AF8">
        <w:rPr>
          <w:rFonts w:ascii="Arial" w:hAnsi="Arial" w:cs="Arial"/>
          <w:sz w:val="20"/>
          <w:szCs w:val="20"/>
        </w:rPr>
        <w:t>university lecturer, tutor or demonstrator.</w:t>
      </w:r>
    </w:p>
    <w:p w:rsidR="00B70E65" w:rsidRPr="00A26537" w:rsidRDefault="00B70E65" w:rsidP="00B70E65">
      <w:pPr>
        <w:ind w:left="851"/>
        <w:jc w:val="both"/>
        <w:rPr>
          <w:rFonts w:ascii="Arial" w:hAnsi="Arial" w:cs="Arial"/>
          <w:sz w:val="20"/>
        </w:rPr>
      </w:pPr>
    </w:p>
    <w:p w:rsidR="00B70E65" w:rsidRPr="00A26537" w:rsidRDefault="00B70E65" w:rsidP="00B70E65">
      <w:pPr>
        <w:ind w:left="851"/>
        <w:jc w:val="both"/>
        <w:rPr>
          <w:rFonts w:ascii="Arial" w:hAnsi="Arial" w:cs="Arial"/>
          <w:sz w:val="20"/>
        </w:rPr>
      </w:pPr>
      <w:proofErr w:type="gramStart"/>
      <w:r w:rsidRPr="00A26537">
        <w:rPr>
          <w:rFonts w:ascii="Arial" w:hAnsi="Arial" w:cs="Arial"/>
          <w:sz w:val="20"/>
        </w:rPr>
        <w:t>and</w:t>
      </w:r>
      <w:proofErr w:type="gramEnd"/>
      <w:r w:rsidRPr="00A26537">
        <w:rPr>
          <w:rFonts w:ascii="Arial" w:hAnsi="Arial" w:cs="Arial"/>
          <w:sz w:val="20"/>
        </w:rPr>
        <w:t xml:space="preserve"> subject to the provisions of the Public Service Stability Agreements.</w:t>
      </w:r>
    </w:p>
    <w:p w:rsidR="00B70E65" w:rsidRPr="00A26537" w:rsidRDefault="00B70E65" w:rsidP="00B70E65">
      <w:pPr>
        <w:jc w:val="both"/>
        <w:rPr>
          <w:rFonts w:ascii="Arial" w:hAnsi="Arial" w:cs="Arial"/>
          <w:sz w:val="20"/>
        </w:rPr>
      </w:pPr>
    </w:p>
    <w:p w:rsidR="00B70E65" w:rsidRPr="00A26537" w:rsidRDefault="00B70E65" w:rsidP="00B70E65">
      <w:pPr>
        <w:numPr>
          <w:ilvl w:val="1"/>
          <w:numId w:val="30"/>
        </w:numPr>
        <w:tabs>
          <w:tab w:val="clear" w:pos="8441"/>
          <w:tab w:val="num" w:pos="8080"/>
        </w:tabs>
        <w:ind w:left="426"/>
        <w:jc w:val="both"/>
        <w:rPr>
          <w:rFonts w:ascii="Arial" w:hAnsi="Arial" w:cs="Arial"/>
          <w:sz w:val="20"/>
        </w:rPr>
      </w:pPr>
      <w:r w:rsidRPr="00A26537">
        <w:rPr>
          <w:rFonts w:ascii="Arial" w:hAnsi="Arial"/>
          <w:sz w:val="20"/>
        </w:rPr>
        <w:t xml:space="preserve">In relation to the appointment of a doctor to the post of registrar, he /she should have at least 24 months post qualification (completion of internship) experience before being eligible for such an appointment. </w:t>
      </w:r>
    </w:p>
    <w:p w:rsidR="00B70E65" w:rsidRPr="00A26537" w:rsidRDefault="00B70E65" w:rsidP="00B70E65">
      <w:pPr>
        <w:tabs>
          <w:tab w:val="num" w:pos="1440"/>
        </w:tabs>
        <w:ind w:left="360"/>
        <w:jc w:val="both"/>
        <w:rPr>
          <w:rFonts w:ascii="Arial" w:hAnsi="Arial"/>
          <w:sz w:val="20"/>
        </w:rPr>
      </w:pPr>
    </w:p>
    <w:p w:rsidR="00B70E65" w:rsidRPr="00A26537" w:rsidRDefault="00B70E65" w:rsidP="00B70E65">
      <w:pPr>
        <w:numPr>
          <w:ilvl w:val="1"/>
          <w:numId w:val="31"/>
        </w:numPr>
        <w:tabs>
          <w:tab w:val="num" w:pos="1440"/>
        </w:tabs>
        <w:ind w:left="360"/>
        <w:jc w:val="both"/>
        <w:rPr>
          <w:rFonts w:ascii="Arial" w:hAnsi="Arial"/>
          <w:sz w:val="20"/>
        </w:rPr>
      </w:pPr>
      <w:r w:rsidRPr="00A26537">
        <w:rPr>
          <w:rFonts w:ascii="Arial" w:hAnsi="Arial"/>
          <w:sz w:val="20"/>
        </w:rPr>
        <w:t xml:space="preserve">An NCHD will not be regarded as having incremental credit or previous experience at Registrar level unless they have worked for at least three months in a role which requires them to undertake the full range of duties associated with a Registrar post. </w:t>
      </w:r>
    </w:p>
    <w:p w:rsidR="00B70E65" w:rsidRPr="00A26537" w:rsidRDefault="00B70E65" w:rsidP="00B70E65">
      <w:pPr>
        <w:tabs>
          <w:tab w:val="num" w:pos="1440"/>
        </w:tabs>
        <w:ind w:left="360"/>
        <w:jc w:val="both"/>
      </w:pPr>
    </w:p>
    <w:p w:rsidR="00B70E65" w:rsidRPr="00A26537" w:rsidRDefault="00B70E65" w:rsidP="00B70E65">
      <w:pPr>
        <w:numPr>
          <w:ilvl w:val="1"/>
          <w:numId w:val="31"/>
        </w:numPr>
        <w:tabs>
          <w:tab w:val="num" w:pos="1440"/>
        </w:tabs>
        <w:ind w:left="360"/>
        <w:jc w:val="both"/>
      </w:pPr>
      <w:r w:rsidRPr="00A26537">
        <w:rPr>
          <w:rFonts w:ascii="Arial" w:hAnsi="Arial"/>
          <w:sz w:val="20"/>
        </w:rPr>
        <w:t>An NCHD who takes up appointment as a Senior House Officer having previously held a Registrar post will be placed on the equivalent point of the SHO salary scale.</w:t>
      </w:r>
    </w:p>
    <w:p w:rsidR="00B70E65" w:rsidRPr="00A26537" w:rsidRDefault="00B70E65" w:rsidP="00B70E65">
      <w:pPr>
        <w:pStyle w:val="DefaultText"/>
        <w:tabs>
          <w:tab w:val="num" w:pos="1440"/>
        </w:tabs>
        <w:rPr>
          <w:lang w:val="en-GB"/>
        </w:rPr>
      </w:pPr>
    </w:p>
    <w:p w:rsidR="00B70E65" w:rsidRPr="00A26537" w:rsidRDefault="00B70E65" w:rsidP="00B70E65">
      <w:pPr>
        <w:numPr>
          <w:ilvl w:val="1"/>
          <w:numId w:val="31"/>
        </w:numPr>
        <w:tabs>
          <w:tab w:val="num" w:pos="1440"/>
        </w:tabs>
        <w:ind w:left="360"/>
        <w:jc w:val="both"/>
        <w:rPr>
          <w:rFonts w:ascii="Arial" w:hAnsi="Arial"/>
          <w:sz w:val="20"/>
        </w:rPr>
      </w:pPr>
      <w:r w:rsidRPr="00A26537">
        <w:rPr>
          <w:rFonts w:ascii="Arial" w:hAnsi="Arial"/>
          <w:sz w:val="20"/>
        </w:rPr>
        <w:t>Periods spent in vocational training schemes for general practice are reckonable for incremental credit.</w:t>
      </w:r>
    </w:p>
    <w:p w:rsidR="00B70E65" w:rsidRPr="00A26537" w:rsidRDefault="00B70E65" w:rsidP="00B70E65">
      <w:pPr>
        <w:tabs>
          <w:tab w:val="num" w:pos="1440"/>
        </w:tabs>
        <w:jc w:val="both"/>
        <w:rPr>
          <w:rFonts w:ascii="Arial" w:hAnsi="Arial"/>
          <w:sz w:val="20"/>
        </w:rPr>
      </w:pPr>
    </w:p>
    <w:p w:rsidR="00B70E65" w:rsidRPr="00A26537" w:rsidRDefault="00B70E65" w:rsidP="00B70E65">
      <w:pPr>
        <w:numPr>
          <w:ilvl w:val="1"/>
          <w:numId w:val="31"/>
        </w:numPr>
        <w:ind w:left="360"/>
        <w:jc w:val="both"/>
        <w:rPr>
          <w:rFonts w:ascii="Arial" w:hAnsi="Arial"/>
          <w:sz w:val="20"/>
        </w:rPr>
      </w:pPr>
      <w:r w:rsidRPr="00A26537">
        <w:rPr>
          <w:rFonts w:ascii="Arial" w:hAnsi="Arial"/>
          <w:sz w:val="20"/>
        </w:rPr>
        <w:t>Locum NCHDs shall be granted incremental credit on the basis of previous recognised hospital experience.</w:t>
      </w:r>
    </w:p>
    <w:p w:rsidR="00B70E65" w:rsidRPr="00A26537" w:rsidRDefault="00B70E65" w:rsidP="00B70E65">
      <w:pPr>
        <w:tabs>
          <w:tab w:val="num" w:pos="1440"/>
        </w:tabs>
        <w:jc w:val="both"/>
        <w:rPr>
          <w:rFonts w:ascii="Arial" w:hAnsi="Arial"/>
          <w:sz w:val="20"/>
        </w:rPr>
      </w:pPr>
    </w:p>
    <w:p w:rsidR="00B70E65" w:rsidRPr="00A26537" w:rsidRDefault="00B70E65" w:rsidP="00B70E65">
      <w:pPr>
        <w:numPr>
          <w:ilvl w:val="1"/>
          <w:numId w:val="31"/>
        </w:numPr>
        <w:tabs>
          <w:tab w:val="num" w:pos="1440"/>
        </w:tabs>
        <w:ind w:left="360"/>
        <w:jc w:val="both"/>
        <w:rPr>
          <w:rFonts w:ascii="Arial" w:hAnsi="Arial"/>
          <w:sz w:val="20"/>
        </w:rPr>
      </w:pPr>
      <w:r w:rsidRPr="00A26537">
        <w:rPr>
          <w:rFonts w:ascii="Arial" w:hAnsi="Arial"/>
          <w:sz w:val="20"/>
        </w:rPr>
        <w:t>An NCHD who was employed in an EU Member State will be granted incremental credit for such experience. In such cases, incremental credit will be evaluated on the basis of the NCHD’s date of registration to practise as a doctor and subsequent experience.</w:t>
      </w:r>
    </w:p>
    <w:p w:rsidR="00B70E65" w:rsidRPr="00A26537" w:rsidRDefault="00B70E65" w:rsidP="00B70E65">
      <w:pPr>
        <w:tabs>
          <w:tab w:val="num" w:pos="1440"/>
        </w:tabs>
        <w:ind w:left="360"/>
        <w:jc w:val="both"/>
        <w:rPr>
          <w:rFonts w:ascii="Arial" w:hAnsi="Arial"/>
          <w:sz w:val="20"/>
        </w:rPr>
      </w:pPr>
    </w:p>
    <w:p w:rsidR="00B70E65" w:rsidRPr="00A26537" w:rsidRDefault="00B70E65" w:rsidP="00B70E65">
      <w:pPr>
        <w:numPr>
          <w:ilvl w:val="1"/>
          <w:numId w:val="31"/>
        </w:numPr>
        <w:tabs>
          <w:tab w:val="num" w:pos="1440"/>
        </w:tabs>
        <w:ind w:left="360"/>
        <w:jc w:val="both"/>
        <w:rPr>
          <w:rFonts w:ascii="Arial" w:hAnsi="Arial"/>
          <w:sz w:val="20"/>
        </w:rPr>
      </w:pPr>
      <w:r w:rsidRPr="00A26537">
        <w:rPr>
          <w:rFonts w:ascii="Arial" w:hAnsi="Arial"/>
          <w:sz w:val="20"/>
        </w:rPr>
        <w:t>An NCHD who was employed in a state (other than an EU member state) prior to taking up appointment in Ireland may be granted incremental credit where the experience was obtained in a recognised teaching hospital. Satisfactory evidence of same must be provided by the NCHD.</w:t>
      </w:r>
      <w:r w:rsidRPr="009561BB">
        <w:rPr>
          <w:rFonts w:ascii="Calibri" w:hAnsi="Calibri" w:cs="Calibri"/>
          <w:sz w:val="22"/>
          <w:szCs w:val="22"/>
          <w:highlight w:val="yellow"/>
        </w:rPr>
        <w:t xml:space="preserve"> </w:t>
      </w:r>
      <w:r w:rsidRPr="004D4AF8">
        <w:rPr>
          <w:rFonts w:ascii="Calibri" w:hAnsi="Calibri" w:cs="Calibri"/>
          <w:sz w:val="22"/>
          <w:szCs w:val="22"/>
        </w:rPr>
        <w:t xml:space="preserve">Where such a determination is in question, a tripartite committee of the IMO, HSE and </w:t>
      </w:r>
      <w:proofErr w:type="spellStart"/>
      <w:r w:rsidRPr="004D4AF8">
        <w:rPr>
          <w:rFonts w:ascii="Calibri" w:hAnsi="Calibri" w:cs="Calibri"/>
          <w:sz w:val="22"/>
          <w:szCs w:val="22"/>
        </w:rPr>
        <w:t>DoH</w:t>
      </w:r>
      <w:proofErr w:type="spellEnd"/>
      <w:r w:rsidRPr="004D4AF8">
        <w:rPr>
          <w:rFonts w:ascii="Calibri" w:hAnsi="Calibri" w:cs="Calibri"/>
          <w:sz w:val="22"/>
          <w:szCs w:val="22"/>
        </w:rPr>
        <w:t xml:space="preserve"> will consider the evidence in a similar fashion to questions regarding pre-internship qualifications.</w:t>
      </w:r>
    </w:p>
    <w:p w:rsidR="00B70E65" w:rsidRPr="00A26537" w:rsidRDefault="00B70E65" w:rsidP="00B70E65">
      <w:pPr>
        <w:tabs>
          <w:tab w:val="num" w:pos="1440"/>
        </w:tabs>
        <w:jc w:val="both"/>
        <w:rPr>
          <w:rFonts w:ascii="Arial" w:hAnsi="Arial"/>
          <w:sz w:val="20"/>
        </w:rPr>
      </w:pPr>
    </w:p>
    <w:p w:rsidR="00B70E65" w:rsidRPr="00A26537" w:rsidRDefault="00B70E65" w:rsidP="00B70E65">
      <w:pPr>
        <w:numPr>
          <w:ilvl w:val="1"/>
          <w:numId w:val="31"/>
        </w:numPr>
        <w:tabs>
          <w:tab w:val="num" w:pos="1440"/>
        </w:tabs>
        <w:ind w:left="360"/>
        <w:jc w:val="both"/>
        <w:rPr>
          <w:rFonts w:ascii="Arial" w:hAnsi="Arial"/>
          <w:sz w:val="20"/>
        </w:rPr>
      </w:pPr>
      <w:r w:rsidRPr="00A26537">
        <w:rPr>
          <w:rFonts w:ascii="Arial" w:hAnsi="Arial"/>
          <w:sz w:val="20"/>
        </w:rPr>
        <w:t xml:space="preserve">Up to two years incremental credit shall be granted to Maxillo-facial trainees based on previous postgraduate dental experience. </w:t>
      </w:r>
    </w:p>
    <w:p w:rsidR="00B70E65" w:rsidRPr="00A26537" w:rsidRDefault="00B70E65" w:rsidP="00B70E65">
      <w:pPr>
        <w:tabs>
          <w:tab w:val="num" w:pos="1440"/>
        </w:tabs>
        <w:jc w:val="both"/>
        <w:rPr>
          <w:rFonts w:ascii="Arial" w:hAnsi="Arial"/>
          <w:sz w:val="20"/>
        </w:rPr>
      </w:pPr>
    </w:p>
    <w:p w:rsidR="00B70E65" w:rsidRPr="00A26537" w:rsidRDefault="00B70E65" w:rsidP="00B70E65">
      <w:pPr>
        <w:numPr>
          <w:ilvl w:val="1"/>
          <w:numId w:val="31"/>
        </w:numPr>
        <w:tabs>
          <w:tab w:val="num" w:pos="1440"/>
        </w:tabs>
        <w:ind w:left="360"/>
        <w:jc w:val="both"/>
        <w:rPr>
          <w:rFonts w:ascii="Arial" w:hAnsi="Arial"/>
          <w:sz w:val="20"/>
        </w:rPr>
      </w:pPr>
      <w:r w:rsidRPr="00A26537">
        <w:rPr>
          <w:rFonts w:ascii="Arial" w:hAnsi="Arial"/>
          <w:sz w:val="20"/>
        </w:rPr>
        <w:t>Assimilation to the Specialist Registrar salary scale shall be on the basis of completed years of service as follows</w:t>
      </w:r>
      <w:r>
        <w:rPr>
          <w:rFonts w:ascii="Arial" w:hAnsi="Arial"/>
          <w:sz w:val="20"/>
        </w:rPr>
        <w:t xml:space="preserve"> on the following salary points</w:t>
      </w:r>
      <w:r w:rsidRPr="00A26537">
        <w:rPr>
          <w:rFonts w:ascii="Arial" w:hAnsi="Arial"/>
          <w:sz w:val="20"/>
        </w:rPr>
        <w:t>:</w:t>
      </w:r>
    </w:p>
    <w:p w:rsidR="00B70E65" w:rsidRPr="00A26537" w:rsidRDefault="00B70E65" w:rsidP="00B70E65">
      <w:pPr>
        <w:jc w:val="both"/>
        <w:rPr>
          <w:rFonts w:ascii="Arial" w:hAnsi="Arial"/>
          <w:sz w:val="20"/>
        </w:rPr>
      </w:pPr>
    </w:p>
    <w:tbl>
      <w:tblPr>
        <w:tblW w:w="497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0"/>
        <w:gridCol w:w="6028"/>
      </w:tblGrid>
      <w:tr w:rsidR="00B70E65" w:rsidRPr="00A26537" w:rsidTr="004A7663">
        <w:trPr>
          <w:trHeight w:val="371"/>
        </w:trPr>
        <w:tc>
          <w:tcPr>
            <w:tcW w:w="1755" w:type="pct"/>
            <w:vAlign w:val="center"/>
          </w:tcPr>
          <w:p w:rsidR="00B70E65" w:rsidRPr="00A26537" w:rsidRDefault="00B70E65" w:rsidP="004A7663">
            <w:pPr>
              <w:jc w:val="center"/>
              <w:rPr>
                <w:rFonts w:ascii="Arial" w:hAnsi="Arial"/>
                <w:b/>
                <w:sz w:val="20"/>
              </w:rPr>
            </w:pPr>
            <w:r>
              <w:rPr>
                <w:rFonts w:ascii="Arial" w:hAnsi="Arial"/>
                <w:b/>
                <w:sz w:val="20"/>
              </w:rPr>
              <w:t>Point of Scale</w:t>
            </w:r>
          </w:p>
        </w:tc>
        <w:tc>
          <w:tcPr>
            <w:tcW w:w="3245" w:type="pct"/>
            <w:vAlign w:val="center"/>
          </w:tcPr>
          <w:p w:rsidR="00B70E65" w:rsidRPr="00A26537" w:rsidRDefault="00B70E65" w:rsidP="004A7663">
            <w:pPr>
              <w:jc w:val="center"/>
              <w:rPr>
                <w:rFonts w:ascii="Arial" w:hAnsi="Arial"/>
                <w:b/>
                <w:sz w:val="20"/>
              </w:rPr>
            </w:pPr>
            <w:r w:rsidRPr="00A26537">
              <w:rPr>
                <w:rFonts w:ascii="Arial" w:hAnsi="Arial"/>
                <w:b/>
                <w:sz w:val="20"/>
              </w:rPr>
              <w:t>Specialist Registrar Point of Scale</w:t>
            </w:r>
          </w:p>
        </w:tc>
      </w:tr>
      <w:tr w:rsidR="00B70E65" w:rsidRPr="00A26537" w:rsidTr="004A7663">
        <w:trPr>
          <w:trHeight w:val="398"/>
        </w:trPr>
        <w:tc>
          <w:tcPr>
            <w:tcW w:w="1755" w:type="pct"/>
            <w:vAlign w:val="center"/>
          </w:tcPr>
          <w:p w:rsidR="00B70E65" w:rsidRPr="00A26537" w:rsidRDefault="00B70E65" w:rsidP="004A7663">
            <w:pPr>
              <w:rPr>
                <w:rFonts w:ascii="Arial" w:hAnsi="Arial"/>
                <w:sz w:val="20"/>
              </w:rPr>
            </w:pPr>
            <w:r w:rsidRPr="00A26537">
              <w:rPr>
                <w:rFonts w:ascii="Arial" w:hAnsi="Arial"/>
                <w:sz w:val="20"/>
              </w:rPr>
              <w:t>2</w:t>
            </w:r>
            <w:r w:rsidRPr="00A26537">
              <w:rPr>
                <w:rFonts w:ascii="Arial" w:hAnsi="Arial"/>
                <w:sz w:val="20"/>
                <w:vertAlign w:val="superscript"/>
              </w:rPr>
              <w:t xml:space="preserve">nd </w:t>
            </w:r>
            <w:r w:rsidRPr="00A26537">
              <w:rPr>
                <w:rFonts w:ascii="Arial" w:hAnsi="Arial"/>
                <w:sz w:val="20"/>
              </w:rPr>
              <w:t>/ 3</w:t>
            </w:r>
            <w:r w:rsidRPr="00A26537">
              <w:rPr>
                <w:rFonts w:ascii="Arial" w:hAnsi="Arial"/>
                <w:sz w:val="20"/>
                <w:vertAlign w:val="superscript"/>
              </w:rPr>
              <w:t>rd</w:t>
            </w:r>
            <w:r w:rsidRPr="00A26537">
              <w:rPr>
                <w:rFonts w:ascii="Arial" w:hAnsi="Arial"/>
                <w:sz w:val="20"/>
              </w:rPr>
              <w:t xml:space="preserve"> SHO </w:t>
            </w:r>
          </w:p>
        </w:tc>
        <w:tc>
          <w:tcPr>
            <w:tcW w:w="3245" w:type="pct"/>
            <w:vAlign w:val="center"/>
          </w:tcPr>
          <w:p w:rsidR="00B70E65" w:rsidRPr="00A26537" w:rsidRDefault="00B70E65" w:rsidP="004A7663">
            <w:pPr>
              <w:jc w:val="center"/>
              <w:rPr>
                <w:rFonts w:ascii="Arial" w:hAnsi="Arial"/>
                <w:sz w:val="20"/>
              </w:rPr>
            </w:pPr>
            <w:r w:rsidRPr="00A26537">
              <w:rPr>
                <w:rFonts w:ascii="Arial" w:hAnsi="Arial"/>
                <w:sz w:val="20"/>
              </w:rPr>
              <w:t>1</w:t>
            </w:r>
            <w:r w:rsidRPr="00A26537">
              <w:rPr>
                <w:rFonts w:ascii="Arial" w:hAnsi="Arial"/>
                <w:sz w:val="20"/>
                <w:vertAlign w:val="superscript"/>
              </w:rPr>
              <w:t>st</w:t>
            </w:r>
            <w:r w:rsidRPr="00A26537">
              <w:rPr>
                <w:rFonts w:ascii="Arial" w:hAnsi="Arial"/>
                <w:sz w:val="20"/>
              </w:rPr>
              <w:t xml:space="preserve"> Point </w:t>
            </w:r>
          </w:p>
        </w:tc>
      </w:tr>
      <w:tr w:rsidR="00B70E65" w:rsidRPr="00A26537" w:rsidTr="004A7663">
        <w:trPr>
          <w:trHeight w:val="350"/>
        </w:trPr>
        <w:tc>
          <w:tcPr>
            <w:tcW w:w="1755" w:type="pct"/>
            <w:vAlign w:val="center"/>
          </w:tcPr>
          <w:p w:rsidR="00B70E65" w:rsidRPr="00A26537" w:rsidRDefault="00B70E65" w:rsidP="004A7663">
            <w:pPr>
              <w:rPr>
                <w:rFonts w:ascii="Arial" w:hAnsi="Arial"/>
                <w:sz w:val="20"/>
              </w:rPr>
            </w:pPr>
            <w:r w:rsidRPr="00A26537">
              <w:rPr>
                <w:rFonts w:ascii="Arial" w:hAnsi="Arial"/>
                <w:sz w:val="20"/>
              </w:rPr>
              <w:t>4</w:t>
            </w:r>
            <w:r w:rsidRPr="00A26537">
              <w:rPr>
                <w:rFonts w:ascii="Arial" w:hAnsi="Arial"/>
                <w:sz w:val="20"/>
                <w:vertAlign w:val="superscript"/>
              </w:rPr>
              <w:t>th</w:t>
            </w:r>
            <w:r w:rsidRPr="00A26537">
              <w:rPr>
                <w:rFonts w:ascii="Arial" w:hAnsi="Arial"/>
                <w:sz w:val="20"/>
              </w:rPr>
              <w:t xml:space="preserve"> SHO and 1</w:t>
            </w:r>
            <w:r w:rsidRPr="00A26537">
              <w:rPr>
                <w:rFonts w:ascii="Arial" w:hAnsi="Arial"/>
                <w:sz w:val="20"/>
                <w:vertAlign w:val="superscript"/>
              </w:rPr>
              <w:t>st</w:t>
            </w:r>
            <w:r w:rsidRPr="00A26537">
              <w:rPr>
                <w:rFonts w:ascii="Arial" w:hAnsi="Arial"/>
                <w:sz w:val="20"/>
              </w:rPr>
              <w:t xml:space="preserve"> Registrar </w:t>
            </w:r>
          </w:p>
        </w:tc>
        <w:tc>
          <w:tcPr>
            <w:tcW w:w="3245" w:type="pct"/>
            <w:vAlign w:val="center"/>
          </w:tcPr>
          <w:p w:rsidR="00B70E65" w:rsidRDefault="00B70E65" w:rsidP="004A7663">
            <w:pPr>
              <w:pStyle w:val="Header"/>
              <w:jc w:val="center"/>
              <w:rPr>
                <w:rFonts w:ascii="Arial" w:hAnsi="Arial"/>
                <w:sz w:val="20"/>
              </w:rPr>
            </w:pPr>
            <w:r w:rsidRPr="00A26537">
              <w:rPr>
                <w:rFonts w:ascii="Arial" w:hAnsi="Arial"/>
                <w:sz w:val="20"/>
              </w:rPr>
              <w:t>2</w:t>
            </w:r>
            <w:r w:rsidRPr="00A26537">
              <w:rPr>
                <w:rFonts w:ascii="Arial" w:hAnsi="Arial"/>
                <w:sz w:val="20"/>
                <w:vertAlign w:val="superscript"/>
              </w:rPr>
              <w:t>nd</w:t>
            </w:r>
            <w:r w:rsidRPr="00A26537">
              <w:rPr>
                <w:rFonts w:ascii="Arial" w:hAnsi="Arial"/>
                <w:sz w:val="20"/>
              </w:rPr>
              <w:t xml:space="preserve"> Point</w:t>
            </w:r>
          </w:p>
          <w:p w:rsidR="00B70E65" w:rsidRPr="00A26537" w:rsidRDefault="00B70E65" w:rsidP="004A7663">
            <w:pPr>
              <w:pStyle w:val="Header"/>
              <w:jc w:val="center"/>
              <w:rPr>
                <w:rFonts w:ascii="Arial" w:hAnsi="Arial"/>
                <w:sz w:val="20"/>
              </w:rPr>
            </w:pPr>
            <w:r w:rsidRPr="00A26537">
              <w:rPr>
                <w:rFonts w:ascii="Arial" w:hAnsi="Arial"/>
                <w:sz w:val="20"/>
              </w:rPr>
              <w:t xml:space="preserve"> </w:t>
            </w:r>
            <w:r w:rsidRPr="002C081D">
              <w:rPr>
                <w:rFonts w:ascii="Calibri" w:hAnsi="Calibri" w:cs="Calibri"/>
                <w:sz w:val="22"/>
                <w:szCs w:val="22"/>
              </w:rPr>
              <w:t>(maximum point for assimilation for SHO service)</w:t>
            </w:r>
          </w:p>
        </w:tc>
      </w:tr>
      <w:tr w:rsidR="00B70E65" w:rsidRPr="00A26537" w:rsidTr="004A7663">
        <w:trPr>
          <w:trHeight w:val="350"/>
        </w:trPr>
        <w:tc>
          <w:tcPr>
            <w:tcW w:w="1755" w:type="pct"/>
            <w:vAlign w:val="center"/>
          </w:tcPr>
          <w:p w:rsidR="00B70E65" w:rsidRPr="00A26537" w:rsidRDefault="00B70E65" w:rsidP="004A7663">
            <w:pPr>
              <w:rPr>
                <w:rFonts w:ascii="Arial" w:hAnsi="Arial"/>
                <w:sz w:val="20"/>
              </w:rPr>
            </w:pPr>
            <w:r w:rsidRPr="00A26537">
              <w:rPr>
                <w:rFonts w:ascii="Arial" w:hAnsi="Arial"/>
                <w:sz w:val="20"/>
              </w:rPr>
              <w:t>2</w:t>
            </w:r>
            <w:r w:rsidRPr="00A26537">
              <w:rPr>
                <w:rFonts w:ascii="Arial" w:hAnsi="Arial"/>
                <w:sz w:val="20"/>
                <w:vertAlign w:val="superscript"/>
              </w:rPr>
              <w:t>nd</w:t>
            </w:r>
            <w:r w:rsidRPr="00A26537">
              <w:rPr>
                <w:rFonts w:ascii="Arial" w:hAnsi="Arial"/>
                <w:sz w:val="20"/>
              </w:rPr>
              <w:t xml:space="preserve"> Registrar </w:t>
            </w:r>
          </w:p>
        </w:tc>
        <w:tc>
          <w:tcPr>
            <w:tcW w:w="3245" w:type="pct"/>
            <w:vAlign w:val="center"/>
          </w:tcPr>
          <w:p w:rsidR="00B70E65" w:rsidRPr="00A26537" w:rsidRDefault="00B70E65" w:rsidP="004A7663">
            <w:pPr>
              <w:jc w:val="center"/>
              <w:rPr>
                <w:rFonts w:ascii="Arial" w:hAnsi="Arial"/>
                <w:sz w:val="20"/>
              </w:rPr>
            </w:pPr>
            <w:r w:rsidRPr="00A26537">
              <w:rPr>
                <w:rFonts w:ascii="Arial" w:hAnsi="Arial"/>
                <w:sz w:val="20"/>
              </w:rPr>
              <w:t>3</w:t>
            </w:r>
            <w:r w:rsidRPr="00A26537">
              <w:rPr>
                <w:rFonts w:ascii="Arial" w:hAnsi="Arial"/>
                <w:sz w:val="20"/>
                <w:vertAlign w:val="superscript"/>
              </w:rPr>
              <w:t>rd</w:t>
            </w:r>
            <w:r w:rsidRPr="00A26537">
              <w:rPr>
                <w:rFonts w:ascii="Arial" w:hAnsi="Arial"/>
                <w:sz w:val="20"/>
              </w:rPr>
              <w:t xml:space="preserve"> Point </w:t>
            </w:r>
          </w:p>
        </w:tc>
      </w:tr>
      <w:tr w:rsidR="00B70E65" w:rsidRPr="00A26537" w:rsidTr="004A7663">
        <w:trPr>
          <w:trHeight w:val="350"/>
        </w:trPr>
        <w:tc>
          <w:tcPr>
            <w:tcW w:w="1755" w:type="pct"/>
            <w:vAlign w:val="center"/>
          </w:tcPr>
          <w:p w:rsidR="00B70E65" w:rsidRPr="00A26537" w:rsidRDefault="00B70E65" w:rsidP="004A7663">
            <w:pPr>
              <w:rPr>
                <w:rFonts w:ascii="Arial" w:hAnsi="Arial"/>
                <w:sz w:val="20"/>
              </w:rPr>
            </w:pPr>
            <w:r w:rsidRPr="00A26537">
              <w:rPr>
                <w:rFonts w:ascii="Arial" w:hAnsi="Arial"/>
                <w:sz w:val="20"/>
              </w:rPr>
              <w:t>3</w:t>
            </w:r>
            <w:r w:rsidRPr="00A26537">
              <w:rPr>
                <w:rFonts w:ascii="Arial" w:hAnsi="Arial"/>
                <w:sz w:val="20"/>
                <w:vertAlign w:val="superscript"/>
              </w:rPr>
              <w:t>rd</w:t>
            </w:r>
            <w:r w:rsidRPr="00A26537">
              <w:rPr>
                <w:rFonts w:ascii="Arial" w:hAnsi="Arial"/>
                <w:sz w:val="20"/>
              </w:rPr>
              <w:t xml:space="preserve"> Registrar </w:t>
            </w:r>
          </w:p>
        </w:tc>
        <w:tc>
          <w:tcPr>
            <w:tcW w:w="3245" w:type="pct"/>
            <w:vAlign w:val="center"/>
          </w:tcPr>
          <w:p w:rsidR="00B70E65" w:rsidRPr="00A26537" w:rsidRDefault="00B70E65" w:rsidP="004A7663">
            <w:pPr>
              <w:jc w:val="center"/>
              <w:rPr>
                <w:rFonts w:ascii="Arial" w:hAnsi="Arial"/>
                <w:sz w:val="20"/>
              </w:rPr>
            </w:pPr>
            <w:r w:rsidRPr="00A26537">
              <w:rPr>
                <w:rFonts w:ascii="Arial" w:hAnsi="Arial"/>
                <w:sz w:val="20"/>
              </w:rPr>
              <w:t>4</w:t>
            </w:r>
            <w:r w:rsidRPr="00A26537">
              <w:rPr>
                <w:rFonts w:ascii="Arial" w:hAnsi="Arial"/>
                <w:sz w:val="20"/>
                <w:vertAlign w:val="superscript"/>
              </w:rPr>
              <w:t>th</w:t>
            </w:r>
            <w:r w:rsidRPr="00A26537">
              <w:rPr>
                <w:rFonts w:ascii="Arial" w:hAnsi="Arial"/>
                <w:sz w:val="20"/>
              </w:rPr>
              <w:t xml:space="preserve"> Point </w:t>
            </w:r>
          </w:p>
        </w:tc>
      </w:tr>
      <w:tr w:rsidR="00B70E65" w:rsidRPr="00A26537" w:rsidTr="004A7663">
        <w:trPr>
          <w:trHeight w:val="350"/>
        </w:trPr>
        <w:tc>
          <w:tcPr>
            <w:tcW w:w="1755" w:type="pct"/>
            <w:vAlign w:val="center"/>
          </w:tcPr>
          <w:p w:rsidR="00B70E65" w:rsidRPr="00A26537" w:rsidRDefault="00B70E65" w:rsidP="004A7663">
            <w:pPr>
              <w:rPr>
                <w:rFonts w:ascii="Arial" w:hAnsi="Arial"/>
                <w:sz w:val="20"/>
              </w:rPr>
            </w:pPr>
            <w:r w:rsidRPr="00A26537">
              <w:rPr>
                <w:rFonts w:ascii="Arial" w:hAnsi="Arial"/>
                <w:sz w:val="20"/>
              </w:rPr>
              <w:t>4</w:t>
            </w:r>
            <w:r w:rsidRPr="00A26537">
              <w:rPr>
                <w:rFonts w:ascii="Arial" w:hAnsi="Arial"/>
                <w:sz w:val="20"/>
                <w:vertAlign w:val="superscript"/>
              </w:rPr>
              <w:t>th</w:t>
            </w:r>
            <w:r w:rsidRPr="00A26537">
              <w:rPr>
                <w:rFonts w:ascii="Arial" w:hAnsi="Arial"/>
                <w:sz w:val="20"/>
              </w:rPr>
              <w:t xml:space="preserve"> Registrar</w:t>
            </w:r>
          </w:p>
        </w:tc>
        <w:tc>
          <w:tcPr>
            <w:tcW w:w="3245" w:type="pct"/>
            <w:vAlign w:val="center"/>
          </w:tcPr>
          <w:p w:rsidR="00B70E65" w:rsidRDefault="00B70E65" w:rsidP="004A7663">
            <w:pPr>
              <w:jc w:val="center"/>
              <w:rPr>
                <w:rFonts w:ascii="Arial" w:hAnsi="Arial"/>
                <w:sz w:val="20"/>
              </w:rPr>
            </w:pPr>
            <w:r w:rsidRPr="00A26537">
              <w:rPr>
                <w:rFonts w:ascii="Arial" w:hAnsi="Arial"/>
                <w:sz w:val="20"/>
              </w:rPr>
              <w:t>5</w:t>
            </w:r>
            <w:r w:rsidRPr="00A26537">
              <w:rPr>
                <w:rFonts w:ascii="Arial" w:hAnsi="Arial"/>
                <w:sz w:val="20"/>
                <w:vertAlign w:val="superscript"/>
              </w:rPr>
              <w:t>th</w:t>
            </w:r>
            <w:r w:rsidRPr="00A26537">
              <w:rPr>
                <w:rFonts w:ascii="Arial" w:hAnsi="Arial"/>
                <w:sz w:val="20"/>
              </w:rPr>
              <w:t xml:space="preserve"> Point</w:t>
            </w:r>
          </w:p>
          <w:p w:rsidR="00B70E65" w:rsidRPr="00A26537" w:rsidRDefault="00B70E65" w:rsidP="004A7663">
            <w:pPr>
              <w:jc w:val="center"/>
              <w:rPr>
                <w:rFonts w:ascii="Arial" w:hAnsi="Arial"/>
                <w:sz w:val="20"/>
              </w:rPr>
            </w:pPr>
            <w:r w:rsidRPr="002C081D">
              <w:rPr>
                <w:rFonts w:ascii="Calibri" w:hAnsi="Calibri" w:cs="Calibri"/>
                <w:sz w:val="22"/>
                <w:szCs w:val="22"/>
              </w:rPr>
              <w:t>(maximum point for assimilation for Registrar service)</w:t>
            </w:r>
          </w:p>
        </w:tc>
      </w:tr>
    </w:tbl>
    <w:p w:rsidR="00B70E65" w:rsidRPr="00A26537" w:rsidRDefault="00B70E65" w:rsidP="00B70E65">
      <w:pPr>
        <w:jc w:val="both"/>
        <w:rPr>
          <w:rFonts w:ascii="Arial" w:hAnsi="Arial"/>
          <w:sz w:val="20"/>
        </w:rPr>
      </w:pPr>
    </w:p>
    <w:p w:rsidR="00B70E65" w:rsidRDefault="00B70E65" w:rsidP="00B70E65">
      <w:pPr>
        <w:numPr>
          <w:ilvl w:val="1"/>
          <w:numId w:val="31"/>
        </w:numPr>
        <w:tabs>
          <w:tab w:val="num" w:pos="1440"/>
        </w:tabs>
        <w:ind w:left="360"/>
        <w:jc w:val="both"/>
        <w:rPr>
          <w:rFonts w:ascii="Arial" w:hAnsi="Arial"/>
          <w:sz w:val="20"/>
        </w:rPr>
      </w:pPr>
      <w:r w:rsidRPr="00A26537">
        <w:rPr>
          <w:rFonts w:ascii="Arial" w:hAnsi="Arial"/>
          <w:sz w:val="20"/>
        </w:rPr>
        <w:t>NCHDs appointed to posts of Senior Registrar who have been employed as Registrars for three years or more will be granted one increment for each year or part of a year employed in excess of the first three years. This shall be up to a maximum of three increments over and above the first point on the Senior Registrar scale.</w:t>
      </w:r>
    </w:p>
    <w:p w:rsidR="00B70E65" w:rsidRDefault="00B70E65" w:rsidP="00B70E65">
      <w:pPr>
        <w:tabs>
          <w:tab w:val="num" w:pos="1440"/>
        </w:tabs>
        <w:ind w:left="360"/>
        <w:jc w:val="both"/>
        <w:rPr>
          <w:rFonts w:ascii="Arial" w:hAnsi="Arial"/>
          <w:sz w:val="20"/>
        </w:rPr>
      </w:pPr>
    </w:p>
    <w:p w:rsidR="00B70E65" w:rsidRDefault="00B70E65" w:rsidP="00B70E65">
      <w:pPr>
        <w:ind w:left="360"/>
        <w:rPr>
          <w:rFonts w:ascii="Arial" w:hAnsi="Arial" w:cs="Arial"/>
          <w:b/>
          <w:sz w:val="20"/>
          <w:szCs w:val="20"/>
        </w:rPr>
      </w:pPr>
      <w:r w:rsidRPr="004D4AF8">
        <w:rPr>
          <w:rFonts w:ascii="Arial" w:hAnsi="Arial" w:cs="Arial"/>
          <w:b/>
          <w:sz w:val="20"/>
          <w:szCs w:val="20"/>
        </w:rPr>
        <w:t>Senior Registrar Pay scale assimilation</w:t>
      </w:r>
    </w:p>
    <w:p w:rsidR="00B70E65" w:rsidRPr="004D4AF8" w:rsidRDefault="00B70E65" w:rsidP="00B70E65">
      <w:pPr>
        <w:ind w:left="360"/>
        <w:rPr>
          <w:rFonts w:ascii="Arial" w:hAnsi="Arial" w:cs="Arial"/>
          <w:sz w:val="20"/>
          <w:szCs w:val="20"/>
        </w:rPr>
      </w:pPr>
    </w:p>
    <w:tbl>
      <w:tblPr>
        <w:tblW w:w="0" w:type="auto"/>
        <w:tblCellMar>
          <w:left w:w="0" w:type="dxa"/>
          <w:right w:w="0" w:type="dxa"/>
        </w:tblCellMar>
        <w:tblLook w:val="04A0" w:firstRow="1" w:lastRow="0" w:firstColumn="1" w:lastColumn="0" w:noHBand="0" w:noVBand="1"/>
      </w:tblPr>
      <w:tblGrid>
        <w:gridCol w:w="4621"/>
        <w:gridCol w:w="4621"/>
      </w:tblGrid>
      <w:tr w:rsidR="00B70E65" w:rsidRPr="00061DA3" w:rsidTr="004A7663">
        <w:tc>
          <w:tcPr>
            <w:tcW w:w="924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70E65" w:rsidRPr="004D4AF8" w:rsidRDefault="00B70E65" w:rsidP="004A7663">
            <w:pPr>
              <w:rPr>
                <w:rFonts w:ascii="Arial" w:eastAsia="Calibri" w:hAnsi="Arial" w:cs="Arial"/>
                <w:sz w:val="20"/>
                <w:szCs w:val="20"/>
              </w:rPr>
            </w:pPr>
          </w:p>
        </w:tc>
      </w:tr>
      <w:tr w:rsidR="00B70E65" w:rsidRPr="00061DA3" w:rsidTr="004A7663">
        <w:trPr>
          <w:trHeight w:val="284"/>
        </w:trPr>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0E65" w:rsidRPr="004D4AF8" w:rsidRDefault="00B70E65" w:rsidP="004A7663">
            <w:pPr>
              <w:rPr>
                <w:rFonts w:ascii="Arial" w:eastAsia="Calibri" w:hAnsi="Arial" w:cs="Arial"/>
                <w:sz w:val="20"/>
                <w:szCs w:val="20"/>
              </w:rPr>
            </w:pPr>
            <w:r w:rsidRPr="004D4AF8">
              <w:rPr>
                <w:rFonts w:ascii="Arial" w:hAnsi="Arial" w:cs="Arial"/>
                <w:sz w:val="20"/>
                <w:szCs w:val="20"/>
              </w:rPr>
              <w:t>Up to 3 years of Registrar  service</w:t>
            </w:r>
          </w:p>
        </w:tc>
        <w:tc>
          <w:tcPr>
            <w:tcW w:w="4621" w:type="dxa"/>
            <w:tcBorders>
              <w:top w:val="nil"/>
              <w:left w:val="nil"/>
              <w:bottom w:val="single" w:sz="8" w:space="0" w:color="auto"/>
              <w:right w:val="single" w:sz="8" w:space="0" w:color="auto"/>
            </w:tcBorders>
            <w:tcMar>
              <w:top w:w="0" w:type="dxa"/>
              <w:left w:w="108" w:type="dxa"/>
              <w:bottom w:w="0" w:type="dxa"/>
              <w:right w:w="108" w:type="dxa"/>
            </w:tcMar>
            <w:hideMark/>
          </w:tcPr>
          <w:p w:rsidR="00B70E65" w:rsidRPr="004D4AF8" w:rsidRDefault="00B70E65" w:rsidP="004A7663">
            <w:pPr>
              <w:rPr>
                <w:rFonts w:ascii="Arial" w:eastAsia="Calibri" w:hAnsi="Arial" w:cs="Arial"/>
                <w:sz w:val="20"/>
                <w:szCs w:val="20"/>
              </w:rPr>
            </w:pPr>
            <w:r w:rsidRPr="004D4AF8">
              <w:rPr>
                <w:rFonts w:ascii="Arial" w:hAnsi="Arial" w:cs="Arial"/>
                <w:sz w:val="20"/>
                <w:szCs w:val="20"/>
              </w:rPr>
              <w:t xml:space="preserve">1st Point  </w:t>
            </w:r>
          </w:p>
        </w:tc>
      </w:tr>
      <w:tr w:rsidR="00B70E65" w:rsidRPr="00061DA3" w:rsidTr="004A7663">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0E65" w:rsidRPr="004D4AF8" w:rsidRDefault="00B70E65" w:rsidP="004A7663">
            <w:pPr>
              <w:rPr>
                <w:rFonts w:ascii="Arial" w:eastAsia="Calibri" w:hAnsi="Arial" w:cs="Arial"/>
                <w:sz w:val="20"/>
                <w:szCs w:val="20"/>
              </w:rPr>
            </w:pPr>
            <w:r w:rsidRPr="004D4AF8">
              <w:rPr>
                <w:rFonts w:ascii="Arial" w:hAnsi="Arial" w:cs="Arial"/>
                <w:sz w:val="20"/>
                <w:szCs w:val="20"/>
              </w:rPr>
              <w:t>3 to 4 years of Registrar service</w:t>
            </w:r>
          </w:p>
        </w:tc>
        <w:tc>
          <w:tcPr>
            <w:tcW w:w="4621" w:type="dxa"/>
            <w:tcBorders>
              <w:top w:val="nil"/>
              <w:left w:val="nil"/>
              <w:bottom w:val="single" w:sz="8" w:space="0" w:color="auto"/>
              <w:right w:val="single" w:sz="8" w:space="0" w:color="auto"/>
            </w:tcBorders>
            <w:tcMar>
              <w:top w:w="0" w:type="dxa"/>
              <w:left w:w="108" w:type="dxa"/>
              <w:bottom w:w="0" w:type="dxa"/>
              <w:right w:w="108" w:type="dxa"/>
            </w:tcMar>
            <w:hideMark/>
          </w:tcPr>
          <w:p w:rsidR="00B70E65" w:rsidRPr="004D4AF8" w:rsidRDefault="00B70E65" w:rsidP="004A7663">
            <w:pPr>
              <w:rPr>
                <w:rFonts w:ascii="Arial" w:eastAsia="Calibri" w:hAnsi="Arial" w:cs="Arial"/>
                <w:sz w:val="20"/>
                <w:szCs w:val="20"/>
              </w:rPr>
            </w:pPr>
            <w:r w:rsidRPr="004D4AF8">
              <w:rPr>
                <w:rFonts w:ascii="Arial" w:hAnsi="Arial" w:cs="Arial"/>
                <w:sz w:val="20"/>
                <w:szCs w:val="20"/>
              </w:rPr>
              <w:t>2</w:t>
            </w:r>
            <w:r w:rsidRPr="004D4AF8">
              <w:rPr>
                <w:rFonts w:ascii="Arial" w:hAnsi="Arial" w:cs="Arial"/>
                <w:sz w:val="20"/>
                <w:szCs w:val="20"/>
                <w:vertAlign w:val="superscript"/>
              </w:rPr>
              <w:t>nd</w:t>
            </w:r>
            <w:r w:rsidRPr="004D4AF8">
              <w:rPr>
                <w:rFonts w:ascii="Arial" w:hAnsi="Arial" w:cs="Arial"/>
                <w:sz w:val="20"/>
                <w:szCs w:val="20"/>
              </w:rPr>
              <w:t xml:space="preserve"> point</w:t>
            </w:r>
          </w:p>
        </w:tc>
      </w:tr>
      <w:tr w:rsidR="00B70E65" w:rsidRPr="00061DA3" w:rsidTr="004A7663">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0E65" w:rsidRPr="004D4AF8" w:rsidRDefault="00B70E65" w:rsidP="004A7663">
            <w:pPr>
              <w:rPr>
                <w:rFonts w:ascii="Arial" w:eastAsia="Calibri" w:hAnsi="Arial" w:cs="Arial"/>
                <w:sz w:val="20"/>
                <w:szCs w:val="20"/>
              </w:rPr>
            </w:pPr>
            <w:r w:rsidRPr="004D4AF8">
              <w:rPr>
                <w:rFonts w:ascii="Arial" w:hAnsi="Arial" w:cs="Arial"/>
                <w:sz w:val="20"/>
                <w:szCs w:val="20"/>
              </w:rPr>
              <w:t>4 to 5 years Registrar service</w:t>
            </w:r>
          </w:p>
        </w:tc>
        <w:tc>
          <w:tcPr>
            <w:tcW w:w="4621" w:type="dxa"/>
            <w:tcBorders>
              <w:top w:val="nil"/>
              <w:left w:val="nil"/>
              <w:bottom w:val="single" w:sz="8" w:space="0" w:color="auto"/>
              <w:right w:val="single" w:sz="8" w:space="0" w:color="auto"/>
            </w:tcBorders>
            <w:tcMar>
              <w:top w:w="0" w:type="dxa"/>
              <w:left w:w="108" w:type="dxa"/>
              <w:bottom w:w="0" w:type="dxa"/>
              <w:right w:w="108" w:type="dxa"/>
            </w:tcMar>
            <w:hideMark/>
          </w:tcPr>
          <w:p w:rsidR="00B70E65" w:rsidRPr="004D4AF8" w:rsidRDefault="00B70E65" w:rsidP="004A7663">
            <w:pPr>
              <w:rPr>
                <w:rFonts w:ascii="Arial" w:eastAsia="Calibri" w:hAnsi="Arial" w:cs="Arial"/>
                <w:sz w:val="20"/>
                <w:szCs w:val="20"/>
              </w:rPr>
            </w:pPr>
            <w:r w:rsidRPr="004D4AF8">
              <w:rPr>
                <w:rFonts w:ascii="Arial" w:hAnsi="Arial" w:cs="Arial"/>
                <w:sz w:val="20"/>
                <w:szCs w:val="20"/>
              </w:rPr>
              <w:t>3</w:t>
            </w:r>
            <w:r w:rsidRPr="004D4AF8">
              <w:rPr>
                <w:rFonts w:ascii="Arial" w:hAnsi="Arial" w:cs="Arial"/>
                <w:sz w:val="20"/>
                <w:szCs w:val="20"/>
                <w:vertAlign w:val="superscript"/>
              </w:rPr>
              <w:t>rd</w:t>
            </w:r>
            <w:r w:rsidRPr="004D4AF8">
              <w:rPr>
                <w:rFonts w:ascii="Arial" w:hAnsi="Arial" w:cs="Arial"/>
                <w:sz w:val="20"/>
                <w:szCs w:val="20"/>
              </w:rPr>
              <w:t xml:space="preserve"> point </w:t>
            </w:r>
          </w:p>
        </w:tc>
      </w:tr>
      <w:tr w:rsidR="00B70E65" w:rsidRPr="00061DA3" w:rsidTr="004A7663">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0E65" w:rsidRPr="004D4AF8" w:rsidRDefault="00B70E65" w:rsidP="004A7663">
            <w:pPr>
              <w:rPr>
                <w:rFonts w:ascii="Arial" w:eastAsia="Calibri" w:hAnsi="Arial" w:cs="Arial"/>
                <w:sz w:val="20"/>
                <w:szCs w:val="20"/>
              </w:rPr>
            </w:pPr>
            <w:r w:rsidRPr="004D4AF8">
              <w:rPr>
                <w:rFonts w:ascii="Arial" w:hAnsi="Arial" w:cs="Arial"/>
                <w:sz w:val="20"/>
                <w:szCs w:val="20"/>
              </w:rPr>
              <w:t>5 years or more of Registrar service</w:t>
            </w:r>
          </w:p>
        </w:tc>
        <w:tc>
          <w:tcPr>
            <w:tcW w:w="4621" w:type="dxa"/>
            <w:tcBorders>
              <w:top w:val="nil"/>
              <w:left w:val="nil"/>
              <w:bottom w:val="single" w:sz="8" w:space="0" w:color="auto"/>
              <w:right w:val="single" w:sz="8" w:space="0" w:color="auto"/>
            </w:tcBorders>
            <w:tcMar>
              <w:top w:w="0" w:type="dxa"/>
              <w:left w:w="108" w:type="dxa"/>
              <w:bottom w:w="0" w:type="dxa"/>
              <w:right w:w="108" w:type="dxa"/>
            </w:tcMar>
            <w:hideMark/>
          </w:tcPr>
          <w:p w:rsidR="00B70E65" w:rsidRPr="004D4AF8" w:rsidRDefault="00B70E65" w:rsidP="004A7663">
            <w:pPr>
              <w:rPr>
                <w:rFonts w:ascii="Arial" w:eastAsia="Calibri" w:hAnsi="Arial" w:cs="Arial"/>
                <w:sz w:val="20"/>
                <w:szCs w:val="20"/>
              </w:rPr>
            </w:pPr>
            <w:r w:rsidRPr="004D4AF8">
              <w:rPr>
                <w:rFonts w:ascii="Arial" w:hAnsi="Arial" w:cs="Arial"/>
                <w:sz w:val="20"/>
                <w:szCs w:val="20"/>
              </w:rPr>
              <w:t>4</w:t>
            </w:r>
            <w:r w:rsidRPr="004D4AF8">
              <w:rPr>
                <w:rFonts w:ascii="Arial" w:hAnsi="Arial" w:cs="Arial"/>
                <w:sz w:val="20"/>
                <w:szCs w:val="20"/>
                <w:vertAlign w:val="superscript"/>
              </w:rPr>
              <w:t>th</w:t>
            </w:r>
            <w:r w:rsidRPr="004D4AF8">
              <w:rPr>
                <w:rFonts w:ascii="Arial" w:hAnsi="Arial" w:cs="Arial"/>
                <w:sz w:val="20"/>
                <w:szCs w:val="20"/>
              </w:rPr>
              <w:t xml:space="preserve"> point (maximum point for assimilation)</w:t>
            </w:r>
          </w:p>
        </w:tc>
      </w:tr>
    </w:tbl>
    <w:p w:rsidR="00B70E65" w:rsidRPr="00A26537" w:rsidRDefault="00B70E65" w:rsidP="00B70E65">
      <w:pPr>
        <w:tabs>
          <w:tab w:val="num" w:pos="1440"/>
        </w:tabs>
        <w:jc w:val="both"/>
        <w:rPr>
          <w:rFonts w:ascii="Arial" w:hAnsi="Arial"/>
          <w:sz w:val="20"/>
        </w:rPr>
      </w:pPr>
    </w:p>
    <w:p w:rsidR="00B70E65" w:rsidRPr="00A26537" w:rsidRDefault="00B70E65" w:rsidP="00B70E65">
      <w:pPr>
        <w:tabs>
          <w:tab w:val="num" w:pos="1440"/>
        </w:tabs>
        <w:jc w:val="both"/>
        <w:rPr>
          <w:rFonts w:ascii="Arial" w:hAnsi="Arial"/>
          <w:sz w:val="20"/>
        </w:rPr>
      </w:pPr>
    </w:p>
    <w:p w:rsidR="00B70E65" w:rsidRPr="00A26537" w:rsidRDefault="00B70E65" w:rsidP="00B70E65">
      <w:pPr>
        <w:numPr>
          <w:ilvl w:val="1"/>
          <w:numId w:val="31"/>
        </w:numPr>
        <w:tabs>
          <w:tab w:val="num" w:pos="1440"/>
        </w:tabs>
        <w:ind w:left="360"/>
        <w:jc w:val="both"/>
        <w:rPr>
          <w:rFonts w:ascii="Arial" w:hAnsi="Arial"/>
          <w:sz w:val="20"/>
        </w:rPr>
      </w:pPr>
      <w:r w:rsidRPr="00A26537">
        <w:rPr>
          <w:rFonts w:ascii="Arial" w:hAnsi="Arial"/>
          <w:sz w:val="20"/>
        </w:rPr>
        <w:t>Incremental credit is not granted to NCHDs in respect of:</w:t>
      </w:r>
    </w:p>
    <w:p w:rsidR="00B70E65" w:rsidRPr="00A26537" w:rsidRDefault="00B70E65" w:rsidP="00B70E65">
      <w:pPr>
        <w:tabs>
          <w:tab w:val="num" w:pos="1440"/>
        </w:tabs>
        <w:jc w:val="both"/>
        <w:rPr>
          <w:rFonts w:ascii="Arial" w:hAnsi="Arial"/>
          <w:sz w:val="20"/>
        </w:rPr>
      </w:pPr>
    </w:p>
    <w:p w:rsidR="00B70E65" w:rsidRPr="00A26537" w:rsidRDefault="00B70E65" w:rsidP="00B70E65">
      <w:pPr>
        <w:numPr>
          <w:ilvl w:val="2"/>
          <w:numId w:val="31"/>
        </w:numPr>
        <w:tabs>
          <w:tab w:val="num" w:pos="1440"/>
        </w:tabs>
        <w:ind w:hanging="720"/>
        <w:jc w:val="both"/>
        <w:rPr>
          <w:rFonts w:ascii="Arial" w:hAnsi="Arial"/>
          <w:sz w:val="20"/>
        </w:rPr>
      </w:pPr>
      <w:r w:rsidRPr="00A26537">
        <w:rPr>
          <w:rFonts w:ascii="Arial" w:hAnsi="Arial"/>
          <w:sz w:val="20"/>
        </w:rPr>
        <w:t>Service as locum general practitioner,</w:t>
      </w:r>
    </w:p>
    <w:p w:rsidR="00B70E65" w:rsidRPr="00A26537" w:rsidRDefault="00B70E65" w:rsidP="00B70E65">
      <w:pPr>
        <w:numPr>
          <w:ilvl w:val="2"/>
          <w:numId w:val="31"/>
        </w:numPr>
        <w:tabs>
          <w:tab w:val="num" w:pos="1440"/>
        </w:tabs>
        <w:ind w:hanging="720"/>
        <w:jc w:val="both"/>
        <w:rPr>
          <w:rFonts w:ascii="Arial" w:hAnsi="Arial"/>
          <w:sz w:val="20"/>
        </w:rPr>
      </w:pPr>
      <w:r w:rsidRPr="00A26537">
        <w:rPr>
          <w:rFonts w:ascii="Arial" w:hAnsi="Arial"/>
          <w:sz w:val="20"/>
        </w:rPr>
        <w:t>Service in a non-training post with the Irish Blood Transfusion Service.</w:t>
      </w:r>
    </w:p>
    <w:p w:rsidR="00B70E65" w:rsidRPr="00A26537" w:rsidRDefault="00B70E65" w:rsidP="00B70E65">
      <w:pPr>
        <w:jc w:val="both"/>
        <w:rPr>
          <w:rFonts w:ascii="Arial" w:hAnsi="Arial"/>
          <w:sz w:val="20"/>
        </w:rPr>
      </w:pPr>
    </w:p>
    <w:p w:rsidR="00B70E65" w:rsidRPr="00A26537" w:rsidRDefault="00B70E65" w:rsidP="00B70E65">
      <w:pPr>
        <w:jc w:val="both"/>
        <w:rPr>
          <w:rFonts w:ascii="Arial" w:hAnsi="Arial"/>
          <w:sz w:val="20"/>
        </w:rPr>
      </w:pPr>
    </w:p>
    <w:p w:rsidR="00B70E65" w:rsidRPr="00A26537" w:rsidRDefault="00B70E65" w:rsidP="00B70E65">
      <w:pPr>
        <w:pStyle w:val="Heading1"/>
        <w:jc w:val="both"/>
        <w:rPr>
          <w:sz w:val="24"/>
        </w:rPr>
      </w:pPr>
      <w:bookmarkStart w:id="22" w:name="_Toc505326339"/>
      <w:r w:rsidRPr="00A26537">
        <w:rPr>
          <w:sz w:val="24"/>
        </w:rPr>
        <w:t>17.  Travelling expenses for attendance at interview</w:t>
      </w:r>
      <w:bookmarkEnd w:id="22"/>
    </w:p>
    <w:p w:rsidR="00B70E65" w:rsidRPr="00A26537" w:rsidRDefault="00B70E65" w:rsidP="00B70E65">
      <w:pPr>
        <w:jc w:val="both"/>
        <w:rPr>
          <w:rFonts w:ascii="Arial" w:hAnsi="Arial"/>
          <w:sz w:val="20"/>
        </w:rPr>
      </w:pPr>
    </w:p>
    <w:p w:rsidR="00B70E65" w:rsidRPr="00A26537" w:rsidRDefault="00B70E65" w:rsidP="00B70E65">
      <w:pPr>
        <w:jc w:val="both"/>
        <w:rPr>
          <w:rFonts w:ascii="Arial" w:hAnsi="Arial"/>
          <w:sz w:val="20"/>
        </w:rPr>
      </w:pPr>
      <w:r w:rsidRPr="00A26537">
        <w:rPr>
          <w:rFonts w:ascii="Arial" w:hAnsi="Arial"/>
          <w:sz w:val="20"/>
        </w:rPr>
        <w:t>The NCHD shall be paid travelling expenses for attendance at interviews within the Irish public health service at public service rates.</w:t>
      </w:r>
    </w:p>
    <w:p w:rsidR="00B70E65" w:rsidRPr="00A26537" w:rsidRDefault="00B70E65" w:rsidP="00B70E65">
      <w:pPr>
        <w:jc w:val="both"/>
        <w:rPr>
          <w:rFonts w:ascii="Arial" w:hAnsi="Arial"/>
          <w:sz w:val="20"/>
        </w:rPr>
      </w:pPr>
    </w:p>
    <w:p w:rsidR="00B70E65" w:rsidRPr="00A26537" w:rsidRDefault="00B70E65" w:rsidP="00B70E65">
      <w:pPr>
        <w:jc w:val="both"/>
        <w:rPr>
          <w:rFonts w:ascii="Arial" w:hAnsi="Arial"/>
          <w:sz w:val="20"/>
        </w:rPr>
      </w:pPr>
    </w:p>
    <w:p w:rsidR="00B70E65" w:rsidRPr="00A26537" w:rsidRDefault="00B70E65" w:rsidP="00B70E65">
      <w:pPr>
        <w:pStyle w:val="Heading1"/>
        <w:rPr>
          <w:sz w:val="24"/>
        </w:rPr>
      </w:pPr>
      <w:bookmarkStart w:id="23" w:name="_Toc505326340"/>
      <w:r w:rsidRPr="00A26537">
        <w:rPr>
          <w:sz w:val="24"/>
        </w:rPr>
        <w:t>18.  Relocation expenses</w:t>
      </w:r>
      <w:bookmarkEnd w:id="23"/>
    </w:p>
    <w:p w:rsidR="00B70E65" w:rsidRPr="00A26537" w:rsidRDefault="00B70E65" w:rsidP="00B70E65">
      <w:pPr>
        <w:jc w:val="both"/>
        <w:rPr>
          <w:rFonts w:ascii="Arial" w:hAnsi="Arial"/>
          <w:sz w:val="20"/>
        </w:rPr>
      </w:pPr>
    </w:p>
    <w:p w:rsidR="00B70E65" w:rsidRPr="00A26537" w:rsidRDefault="00B70E65" w:rsidP="00B70E65">
      <w:pPr>
        <w:numPr>
          <w:ilvl w:val="1"/>
          <w:numId w:val="22"/>
        </w:numPr>
        <w:tabs>
          <w:tab w:val="clear" w:pos="720"/>
          <w:tab w:val="num" w:pos="360"/>
          <w:tab w:val="num" w:pos="1440"/>
        </w:tabs>
        <w:ind w:left="360"/>
        <w:jc w:val="both"/>
        <w:rPr>
          <w:rFonts w:ascii="Arial" w:hAnsi="Arial"/>
          <w:sz w:val="20"/>
        </w:rPr>
      </w:pPr>
      <w:r w:rsidRPr="00A26537">
        <w:rPr>
          <w:rFonts w:ascii="Arial" w:hAnsi="Arial"/>
          <w:sz w:val="20"/>
        </w:rPr>
        <w:t xml:space="preserve">All NCHDs on approved rotation schemes are entitled to claim relocation expenses within the state once per annum subject to a maximum payment of €500 in any case and such costs being vouched. </w:t>
      </w:r>
    </w:p>
    <w:p w:rsidR="00B70E65" w:rsidRPr="00A26537" w:rsidRDefault="00B70E65" w:rsidP="00B70E65">
      <w:pPr>
        <w:tabs>
          <w:tab w:val="num" w:pos="1440"/>
        </w:tabs>
        <w:jc w:val="both"/>
        <w:rPr>
          <w:rFonts w:ascii="Arial" w:hAnsi="Arial"/>
          <w:sz w:val="20"/>
        </w:rPr>
      </w:pPr>
    </w:p>
    <w:p w:rsidR="00B70E65" w:rsidRPr="00A26537" w:rsidRDefault="00B70E65" w:rsidP="00B70E65">
      <w:pPr>
        <w:numPr>
          <w:ilvl w:val="1"/>
          <w:numId w:val="22"/>
        </w:numPr>
        <w:tabs>
          <w:tab w:val="clear" w:pos="720"/>
          <w:tab w:val="num" w:pos="360"/>
          <w:tab w:val="num" w:pos="1440"/>
        </w:tabs>
        <w:ind w:left="360"/>
        <w:jc w:val="both"/>
        <w:rPr>
          <w:rFonts w:ascii="Arial" w:hAnsi="Arial"/>
          <w:sz w:val="20"/>
        </w:rPr>
      </w:pPr>
      <w:r w:rsidRPr="00A26537">
        <w:rPr>
          <w:rFonts w:ascii="Arial" w:hAnsi="Arial"/>
          <w:sz w:val="20"/>
        </w:rPr>
        <w:t xml:space="preserve">The following expenses are covered: </w:t>
      </w:r>
    </w:p>
    <w:p w:rsidR="00B70E65" w:rsidRPr="00A26537" w:rsidRDefault="00B70E65" w:rsidP="00B70E65">
      <w:pPr>
        <w:tabs>
          <w:tab w:val="num" w:pos="1440"/>
        </w:tabs>
        <w:jc w:val="both"/>
        <w:rPr>
          <w:rFonts w:ascii="Arial" w:hAnsi="Arial"/>
          <w:sz w:val="20"/>
        </w:rPr>
      </w:pPr>
    </w:p>
    <w:p w:rsidR="00B70E65" w:rsidRPr="00A26537" w:rsidRDefault="00B70E65" w:rsidP="00B70E65">
      <w:pPr>
        <w:numPr>
          <w:ilvl w:val="2"/>
          <w:numId w:val="22"/>
        </w:numPr>
        <w:tabs>
          <w:tab w:val="num" w:pos="1440"/>
        </w:tabs>
        <w:jc w:val="both"/>
        <w:rPr>
          <w:rFonts w:ascii="Arial" w:hAnsi="Arial"/>
          <w:sz w:val="20"/>
        </w:rPr>
      </w:pPr>
      <w:r w:rsidRPr="00A26537">
        <w:rPr>
          <w:rFonts w:ascii="Arial" w:hAnsi="Arial"/>
          <w:sz w:val="20"/>
        </w:rPr>
        <w:t>Removal expenses of an NCHDs furniture and effects from the old to the new house;</w:t>
      </w:r>
    </w:p>
    <w:p w:rsidR="00B70E65" w:rsidRPr="00A26537" w:rsidRDefault="00B70E65" w:rsidP="00B70E65">
      <w:pPr>
        <w:numPr>
          <w:ilvl w:val="2"/>
          <w:numId w:val="22"/>
        </w:numPr>
        <w:tabs>
          <w:tab w:val="num" w:pos="1440"/>
        </w:tabs>
        <w:jc w:val="both"/>
        <w:rPr>
          <w:rFonts w:ascii="Arial" w:hAnsi="Arial"/>
          <w:sz w:val="20"/>
        </w:rPr>
      </w:pPr>
      <w:r w:rsidRPr="00A26537">
        <w:rPr>
          <w:rFonts w:ascii="Arial" w:hAnsi="Arial"/>
          <w:sz w:val="20"/>
        </w:rPr>
        <w:t>Local short-term storage (up to 3 months) when required due to housing difficulties;</w:t>
      </w:r>
    </w:p>
    <w:p w:rsidR="00B70E65" w:rsidRPr="00A26537" w:rsidRDefault="00B70E65" w:rsidP="00B70E65">
      <w:pPr>
        <w:numPr>
          <w:ilvl w:val="2"/>
          <w:numId w:val="22"/>
        </w:numPr>
        <w:tabs>
          <w:tab w:val="num" w:pos="1440"/>
        </w:tabs>
        <w:jc w:val="both"/>
        <w:rPr>
          <w:rFonts w:ascii="Arial" w:hAnsi="Arial"/>
          <w:sz w:val="20"/>
        </w:rPr>
      </w:pPr>
      <w:r w:rsidRPr="00A26537">
        <w:rPr>
          <w:rFonts w:ascii="Arial" w:hAnsi="Arial"/>
          <w:sz w:val="20"/>
        </w:rPr>
        <w:t>Cost of insuring (</w:t>
      </w:r>
      <w:proofErr w:type="spellStart"/>
      <w:r w:rsidRPr="00A26537">
        <w:rPr>
          <w:rFonts w:ascii="Arial" w:hAnsi="Arial"/>
          <w:sz w:val="20"/>
        </w:rPr>
        <w:t>i</w:t>
      </w:r>
      <w:proofErr w:type="spellEnd"/>
      <w:r w:rsidRPr="00A26537">
        <w:rPr>
          <w:rFonts w:ascii="Arial" w:hAnsi="Arial"/>
          <w:sz w:val="20"/>
        </w:rPr>
        <w:t>) and (ii) above at normal insurance rates;</w:t>
      </w:r>
    </w:p>
    <w:p w:rsidR="00B70E65" w:rsidRPr="00A26537" w:rsidRDefault="00B70E65" w:rsidP="00B70E65">
      <w:pPr>
        <w:numPr>
          <w:ilvl w:val="2"/>
          <w:numId w:val="22"/>
        </w:numPr>
        <w:tabs>
          <w:tab w:val="num" w:pos="1440"/>
        </w:tabs>
        <w:jc w:val="both"/>
        <w:rPr>
          <w:rFonts w:ascii="Arial" w:hAnsi="Arial"/>
          <w:sz w:val="20"/>
        </w:rPr>
      </w:pPr>
      <w:r w:rsidRPr="00A26537">
        <w:rPr>
          <w:rFonts w:ascii="Arial" w:hAnsi="Arial"/>
          <w:sz w:val="20"/>
        </w:rPr>
        <w:t>The cost of one journey for the NCHD (and dependants) at appropriate public service rates;</w:t>
      </w:r>
    </w:p>
    <w:p w:rsidR="00B70E65" w:rsidRPr="00A26537" w:rsidRDefault="00B70E65" w:rsidP="00B70E65">
      <w:pPr>
        <w:numPr>
          <w:ilvl w:val="2"/>
          <w:numId w:val="22"/>
        </w:numPr>
        <w:tabs>
          <w:tab w:val="num" w:pos="1440"/>
        </w:tabs>
        <w:jc w:val="both"/>
        <w:rPr>
          <w:rFonts w:ascii="Arial" w:hAnsi="Arial"/>
          <w:sz w:val="20"/>
        </w:rPr>
      </w:pPr>
      <w:r w:rsidRPr="00A26537">
        <w:rPr>
          <w:rFonts w:ascii="Arial" w:hAnsi="Arial"/>
          <w:sz w:val="20"/>
        </w:rPr>
        <w:t>Expenses incurred in lease of principal residence when the NCHD is the owner / occupier.</w:t>
      </w:r>
    </w:p>
    <w:p w:rsidR="00B70E65" w:rsidRPr="00A26537" w:rsidRDefault="00B70E65" w:rsidP="00B70E65">
      <w:pPr>
        <w:rPr>
          <w:rFonts w:ascii="Arial" w:hAnsi="Arial"/>
          <w:sz w:val="16"/>
        </w:rPr>
      </w:pPr>
    </w:p>
    <w:p w:rsidR="00B70E65" w:rsidRPr="00A26537" w:rsidRDefault="00B70E65" w:rsidP="00B70E65">
      <w:pPr>
        <w:ind w:firstLine="360"/>
        <w:rPr>
          <w:rFonts w:ascii="Arial" w:hAnsi="Arial"/>
          <w:sz w:val="20"/>
        </w:rPr>
      </w:pPr>
      <w:r w:rsidRPr="00A26537">
        <w:rPr>
          <w:rFonts w:ascii="Arial" w:hAnsi="Arial"/>
          <w:sz w:val="20"/>
        </w:rPr>
        <w:t>Original receipts must accompany any claims made.</w:t>
      </w:r>
    </w:p>
    <w:p w:rsidR="00B70E65" w:rsidRPr="00A26537" w:rsidRDefault="00B70E65" w:rsidP="00B70E65">
      <w:pPr>
        <w:jc w:val="both"/>
        <w:rPr>
          <w:rFonts w:ascii="Arial" w:hAnsi="Arial"/>
          <w:sz w:val="20"/>
        </w:rPr>
      </w:pPr>
    </w:p>
    <w:p w:rsidR="00B70E65" w:rsidRPr="00A26537" w:rsidRDefault="00B70E65" w:rsidP="00B70E65">
      <w:pPr>
        <w:jc w:val="both"/>
        <w:rPr>
          <w:rFonts w:ascii="Arial" w:hAnsi="Arial"/>
          <w:sz w:val="20"/>
        </w:rPr>
      </w:pPr>
    </w:p>
    <w:p w:rsidR="00B70E65" w:rsidRPr="00A26537" w:rsidRDefault="00B70E65" w:rsidP="00B70E65">
      <w:pPr>
        <w:pStyle w:val="Heading1"/>
        <w:jc w:val="both"/>
        <w:rPr>
          <w:sz w:val="24"/>
        </w:rPr>
      </w:pPr>
      <w:bookmarkStart w:id="24" w:name="_Toc505326341"/>
      <w:r w:rsidRPr="00A26537">
        <w:rPr>
          <w:sz w:val="24"/>
        </w:rPr>
        <w:t>19. Superannuation</w:t>
      </w:r>
      <w:bookmarkEnd w:id="24"/>
    </w:p>
    <w:p w:rsidR="00B70E65" w:rsidRPr="00A26537" w:rsidRDefault="00B70E65" w:rsidP="00B70E65">
      <w:pPr>
        <w:jc w:val="both"/>
        <w:rPr>
          <w:rFonts w:ascii="Arial" w:hAnsi="Arial"/>
          <w:sz w:val="20"/>
        </w:rPr>
      </w:pPr>
    </w:p>
    <w:p w:rsidR="00B70E65" w:rsidRPr="00A26537" w:rsidRDefault="00B70E65" w:rsidP="00B70E65">
      <w:pPr>
        <w:jc w:val="both"/>
        <w:rPr>
          <w:rFonts w:ascii="Arial" w:hAnsi="Arial"/>
          <w:sz w:val="20"/>
        </w:rPr>
      </w:pPr>
      <w:r w:rsidRPr="00A26537">
        <w:rPr>
          <w:rFonts w:ascii="Arial" w:hAnsi="Arial"/>
          <w:sz w:val="20"/>
        </w:rPr>
        <w:t xml:space="preserve">On commencing employment, the NCHD (PPS </w:t>
      </w:r>
      <w:proofErr w:type="gramStart"/>
      <w:r w:rsidRPr="00A26537">
        <w:rPr>
          <w:rFonts w:ascii="Arial" w:hAnsi="Arial"/>
          <w:sz w:val="20"/>
        </w:rPr>
        <w:t>Number:</w:t>
      </w:r>
      <w:proofErr w:type="gramEnd"/>
      <w:r w:rsidRPr="00A26537">
        <w:rPr>
          <w:rFonts w:ascii="Arial" w:hAnsi="Arial"/>
          <w:sz w:val="20"/>
        </w:rPr>
        <w:t>____________) will</w:t>
      </w:r>
      <w:r w:rsidRPr="00A26537">
        <w:rPr>
          <w:rFonts w:ascii="Arial" w:hAnsi="Arial" w:cs="Arial"/>
          <w:sz w:val="20"/>
          <w:szCs w:val="20"/>
        </w:rPr>
        <w:t xml:space="preserve"> be covered by the terms of the ________________ (</w:t>
      </w:r>
      <w:r w:rsidRPr="00A26537">
        <w:rPr>
          <w:rFonts w:ascii="Arial" w:hAnsi="Arial" w:cs="Arial"/>
          <w:i/>
          <w:sz w:val="20"/>
          <w:szCs w:val="20"/>
        </w:rPr>
        <w:t>insert relevant pension scheme as set out in DPER Circular 19/2012 and subsequent related circulars</w:t>
      </w:r>
      <w:r w:rsidRPr="00A26537">
        <w:rPr>
          <w:rFonts w:ascii="Arial" w:hAnsi="Arial" w:cs="Arial"/>
          <w:sz w:val="20"/>
          <w:szCs w:val="20"/>
        </w:rPr>
        <w:t xml:space="preserve">).  </w:t>
      </w:r>
    </w:p>
    <w:p w:rsidR="00B70E65" w:rsidRPr="00A26537" w:rsidRDefault="00B70E65" w:rsidP="00B70E65">
      <w:pPr>
        <w:pStyle w:val="Header"/>
        <w:tabs>
          <w:tab w:val="left" w:pos="720"/>
        </w:tabs>
        <w:jc w:val="both"/>
        <w:rPr>
          <w:rFonts w:ascii="Arial" w:hAnsi="Arial"/>
          <w:sz w:val="20"/>
        </w:rPr>
      </w:pPr>
    </w:p>
    <w:p w:rsidR="00B70E65" w:rsidRPr="00A26537" w:rsidRDefault="00B70E65" w:rsidP="00B70E65">
      <w:pPr>
        <w:jc w:val="both"/>
        <w:rPr>
          <w:rFonts w:ascii="Arial" w:hAnsi="Arial" w:cs="Arial"/>
          <w:sz w:val="20"/>
          <w:szCs w:val="20"/>
        </w:rPr>
      </w:pPr>
      <w:r w:rsidRPr="00A26537">
        <w:rPr>
          <w:rFonts w:ascii="Arial" w:hAnsi="Arial" w:cs="Arial"/>
          <w:sz w:val="20"/>
          <w:szCs w:val="20"/>
        </w:rPr>
        <w:t>NCHDs appointed for the first time on or after 1st January 2013 or persons returning to public service employment after a break of more than 26 weeks will be members of the Single Public Service Pension Scheme. The Single Scheme provides for CPI-linked defined-benefit pension awards based on career-average pay.  Minimum pension age will be linked to the State Pension age (66 years initially, rising to 67 in 2021 and 68 in 2028).   Compulsory retirement age for most members will be 70 years.</w:t>
      </w:r>
    </w:p>
    <w:p w:rsidR="00B70E65" w:rsidRPr="00A26537" w:rsidRDefault="00B70E65" w:rsidP="00B70E65">
      <w:pPr>
        <w:jc w:val="both"/>
        <w:rPr>
          <w:rFonts w:ascii="Arial" w:hAnsi="Arial" w:cs="Arial"/>
          <w:sz w:val="20"/>
          <w:szCs w:val="20"/>
        </w:rPr>
      </w:pPr>
    </w:p>
    <w:p w:rsidR="00B70E65" w:rsidRPr="00A26537" w:rsidRDefault="00B70E65" w:rsidP="00B70E65">
      <w:pPr>
        <w:jc w:val="both"/>
        <w:rPr>
          <w:rFonts w:ascii="Arial" w:hAnsi="Arial"/>
          <w:sz w:val="20"/>
        </w:rPr>
      </w:pPr>
      <w:r w:rsidRPr="00A26537">
        <w:rPr>
          <w:rFonts w:ascii="Arial" w:hAnsi="Arial"/>
          <w:sz w:val="20"/>
        </w:rPr>
        <w:t>A copy of the Superannuation Code is available from the relevant HR Department and a statement of benefits will be provided on request. NCHDs are covered by the provisions of the Public Service Superannuation Miscellaneous Provisions Act 2004.</w:t>
      </w:r>
    </w:p>
    <w:p w:rsidR="00B70E65" w:rsidRPr="00A26537" w:rsidRDefault="00B70E65" w:rsidP="00B70E65">
      <w:pPr>
        <w:jc w:val="both"/>
        <w:rPr>
          <w:rFonts w:ascii="Arial" w:hAnsi="Arial"/>
          <w:sz w:val="20"/>
        </w:rPr>
      </w:pPr>
    </w:p>
    <w:p w:rsidR="00B70E65" w:rsidRPr="00A26537" w:rsidRDefault="00B70E65" w:rsidP="00B70E65">
      <w:pPr>
        <w:jc w:val="both"/>
        <w:rPr>
          <w:rFonts w:ascii="Arial" w:hAnsi="Arial" w:cs="Arial"/>
          <w:sz w:val="20"/>
          <w:szCs w:val="20"/>
        </w:rPr>
      </w:pPr>
      <w:r w:rsidRPr="00A26537">
        <w:rPr>
          <w:rFonts w:ascii="Arial" w:hAnsi="Arial" w:cs="Arial"/>
          <w:sz w:val="20"/>
          <w:szCs w:val="20"/>
        </w:rPr>
        <w:t>Should the NCHD have taken up employment in the Public Service on or after 1</w:t>
      </w:r>
      <w:r w:rsidRPr="00A26537">
        <w:rPr>
          <w:rFonts w:ascii="Arial" w:hAnsi="Arial" w:cs="Arial"/>
          <w:sz w:val="20"/>
          <w:szCs w:val="20"/>
          <w:vertAlign w:val="superscript"/>
        </w:rPr>
        <w:t>st</w:t>
      </w:r>
      <w:r w:rsidRPr="00A26537">
        <w:rPr>
          <w:rFonts w:ascii="Arial" w:hAnsi="Arial" w:cs="Arial"/>
          <w:sz w:val="20"/>
          <w:szCs w:val="20"/>
        </w:rPr>
        <w:t xml:space="preserve"> November 2012 and are in receipt of retirement benefits or have an entitlement to Retirement or Preserved Retirement Benefits under any Public Service Pension Scheme, (s</w:t>
      </w:r>
      <w:proofErr w:type="gramStart"/>
      <w:r w:rsidRPr="00A26537">
        <w:rPr>
          <w:rFonts w:ascii="Arial" w:hAnsi="Arial" w:cs="Arial"/>
          <w:sz w:val="20"/>
          <w:szCs w:val="20"/>
        </w:rPr>
        <w:t>)he</w:t>
      </w:r>
      <w:proofErr w:type="gramEnd"/>
      <w:r w:rsidRPr="00A26537">
        <w:rPr>
          <w:rFonts w:ascii="Arial" w:hAnsi="Arial" w:cs="Arial"/>
          <w:sz w:val="20"/>
          <w:szCs w:val="20"/>
        </w:rPr>
        <w:t xml:space="preserve"> should provide a description of the current benefit in payment or any entitlement to Pension or Preserved Pension Benefit as follows:</w:t>
      </w:r>
    </w:p>
    <w:p w:rsidR="00B70E65" w:rsidRPr="00A26537" w:rsidRDefault="00B70E65" w:rsidP="00B70E65">
      <w:pPr>
        <w:jc w:val="both"/>
        <w:rPr>
          <w:rFonts w:ascii="Arial" w:hAnsi="Arial" w:cs="Arial"/>
          <w:sz w:val="20"/>
          <w:szCs w:val="20"/>
        </w:rPr>
      </w:pPr>
    </w:p>
    <w:p w:rsidR="00B70E65" w:rsidRPr="00A26537" w:rsidRDefault="00B70E65" w:rsidP="00B70E65">
      <w:pPr>
        <w:jc w:val="both"/>
        <w:rPr>
          <w:rFonts w:ascii="Arial" w:hAnsi="Arial" w:cs="Arial"/>
          <w:sz w:val="20"/>
          <w:szCs w:val="20"/>
        </w:rPr>
      </w:pPr>
      <w:r w:rsidRPr="00A26537">
        <w:rPr>
          <w:rFonts w:ascii="Arial" w:hAnsi="Arial" w:cs="Arial"/>
          <w:sz w:val="20"/>
          <w:szCs w:val="20"/>
        </w:rPr>
        <w:t>Description of payment / entitlement</w:t>
      </w:r>
    </w:p>
    <w:p w:rsidR="00B70E65" w:rsidRPr="00A26537" w:rsidRDefault="00B70E65" w:rsidP="00B70E65">
      <w:pPr>
        <w:jc w:val="both"/>
        <w:rPr>
          <w:rFonts w:ascii="Arial" w:hAnsi="Arial" w:cs="Arial"/>
          <w:sz w:val="20"/>
          <w:szCs w:val="20"/>
        </w:rPr>
      </w:pPr>
      <w:r w:rsidRPr="00A26537">
        <w:rPr>
          <w:rFonts w:ascii="Arial" w:hAnsi="Arial" w:cs="Arial"/>
          <w:sz w:val="20"/>
          <w:szCs w:val="20"/>
        </w:rPr>
        <w:t>Annual Gross Pension:</w:t>
      </w:r>
    </w:p>
    <w:p w:rsidR="00B70E65" w:rsidRPr="00A26537" w:rsidRDefault="00B70E65" w:rsidP="00B70E65">
      <w:pPr>
        <w:jc w:val="both"/>
        <w:rPr>
          <w:rFonts w:ascii="Arial" w:hAnsi="Arial" w:cs="Arial"/>
          <w:sz w:val="20"/>
          <w:szCs w:val="20"/>
        </w:rPr>
      </w:pPr>
      <w:r w:rsidRPr="00A26537">
        <w:rPr>
          <w:rFonts w:ascii="Arial" w:hAnsi="Arial" w:cs="Arial"/>
          <w:sz w:val="20"/>
          <w:szCs w:val="20"/>
        </w:rPr>
        <w:t>Annual Preserved Pension:</w:t>
      </w:r>
    </w:p>
    <w:p w:rsidR="00B70E65" w:rsidRPr="00A26537" w:rsidRDefault="00B70E65" w:rsidP="00B70E65">
      <w:pPr>
        <w:jc w:val="both"/>
        <w:rPr>
          <w:rFonts w:ascii="Arial" w:hAnsi="Arial" w:cs="Arial"/>
          <w:sz w:val="20"/>
          <w:szCs w:val="20"/>
        </w:rPr>
      </w:pPr>
      <w:r w:rsidRPr="00A26537">
        <w:rPr>
          <w:rFonts w:ascii="Arial" w:hAnsi="Arial" w:cs="Arial"/>
          <w:sz w:val="20"/>
          <w:szCs w:val="20"/>
        </w:rPr>
        <w:t>Paying Authority:</w:t>
      </w:r>
    </w:p>
    <w:p w:rsidR="00B70E65" w:rsidRPr="00A26537" w:rsidRDefault="00B70E65" w:rsidP="00B70E65">
      <w:pPr>
        <w:jc w:val="both"/>
        <w:rPr>
          <w:rFonts w:ascii="Arial" w:hAnsi="Arial" w:cs="Arial"/>
          <w:sz w:val="20"/>
          <w:szCs w:val="20"/>
        </w:rPr>
      </w:pPr>
    </w:p>
    <w:p w:rsidR="00B70E65" w:rsidRPr="00A26537" w:rsidRDefault="00B70E65" w:rsidP="00B70E65">
      <w:pPr>
        <w:jc w:val="both"/>
        <w:rPr>
          <w:rFonts w:ascii="Arial" w:hAnsi="Arial" w:cs="Arial"/>
          <w:sz w:val="20"/>
          <w:szCs w:val="20"/>
        </w:rPr>
      </w:pPr>
      <w:r w:rsidRPr="00A26537">
        <w:rPr>
          <w:rFonts w:ascii="Arial" w:hAnsi="Arial" w:cs="Arial"/>
          <w:sz w:val="20"/>
          <w:szCs w:val="20"/>
        </w:rPr>
        <w:t>Should this section be completed, it will be taken as a statement by the NCHD that (s</w:t>
      </w:r>
      <w:proofErr w:type="gramStart"/>
      <w:r w:rsidRPr="00A26537">
        <w:rPr>
          <w:rFonts w:ascii="Arial" w:hAnsi="Arial" w:cs="Arial"/>
          <w:sz w:val="20"/>
          <w:szCs w:val="20"/>
        </w:rPr>
        <w:t>)he</w:t>
      </w:r>
      <w:proofErr w:type="gramEnd"/>
      <w:r w:rsidRPr="00A26537">
        <w:rPr>
          <w:rFonts w:ascii="Arial" w:hAnsi="Arial" w:cs="Arial"/>
          <w:sz w:val="20"/>
          <w:szCs w:val="20"/>
        </w:rPr>
        <w:t xml:space="preserve"> has an entitlement to such benefits. Should it be left blank, it will be taken as a statement that (s</w:t>
      </w:r>
      <w:proofErr w:type="gramStart"/>
      <w:r w:rsidRPr="00A26537">
        <w:rPr>
          <w:rFonts w:ascii="Arial" w:hAnsi="Arial" w:cs="Arial"/>
          <w:sz w:val="20"/>
          <w:szCs w:val="20"/>
        </w:rPr>
        <w:t>)he</w:t>
      </w:r>
      <w:proofErr w:type="gramEnd"/>
      <w:r w:rsidRPr="00A26537">
        <w:rPr>
          <w:rFonts w:ascii="Arial" w:hAnsi="Arial" w:cs="Arial"/>
          <w:sz w:val="20"/>
          <w:szCs w:val="20"/>
        </w:rPr>
        <w:t xml:space="preserve"> does not have an entitlement to such benefits. </w:t>
      </w:r>
    </w:p>
    <w:p w:rsidR="00B70E65" w:rsidRPr="00A26537" w:rsidRDefault="00B70E65" w:rsidP="00B70E65">
      <w:pPr>
        <w:jc w:val="both"/>
        <w:rPr>
          <w:rFonts w:ascii="Arial" w:hAnsi="Arial" w:cs="Arial"/>
          <w:sz w:val="20"/>
          <w:szCs w:val="20"/>
        </w:rPr>
      </w:pPr>
    </w:p>
    <w:p w:rsidR="00B70E65" w:rsidRPr="00A26537" w:rsidRDefault="00B70E65" w:rsidP="00B70E65">
      <w:pPr>
        <w:jc w:val="both"/>
        <w:rPr>
          <w:rFonts w:ascii="Arial" w:hAnsi="Arial"/>
          <w:sz w:val="20"/>
        </w:rPr>
      </w:pPr>
    </w:p>
    <w:p w:rsidR="00B70E65" w:rsidRPr="00A26537" w:rsidRDefault="00B70E65" w:rsidP="00B70E65">
      <w:pPr>
        <w:pStyle w:val="Heading1"/>
        <w:jc w:val="both"/>
        <w:rPr>
          <w:sz w:val="24"/>
        </w:rPr>
      </w:pPr>
      <w:bookmarkStart w:id="25" w:name="_Toc505326342"/>
      <w:r w:rsidRPr="00A26537">
        <w:rPr>
          <w:sz w:val="24"/>
        </w:rPr>
        <w:t>20.  Disciplinary / Grievance Procedures</w:t>
      </w:r>
      <w:bookmarkEnd w:id="25"/>
    </w:p>
    <w:p w:rsidR="00B70E65" w:rsidRPr="00A26537" w:rsidRDefault="00B70E65" w:rsidP="00B70E65">
      <w:pPr>
        <w:jc w:val="both"/>
        <w:rPr>
          <w:rFonts w:ascii="Arial" w:hAnsi="Arial"/>
          <w:sz w:val="20"/>
        </w:rPr>
      </w:pPr>
    </w:p>
    <w:p w:rsidR="00B70E65" w:rsidRPr="00A26537" w:rsidRDefault="00B70E65" w:rsidP="00B70E65">
      <w:pPr>
        <w:jc w:val="both"/>
        <w:rPr>
          <w:rFonts w:ascii="Arial" w:hAnsi="Arial"/>
          <w:sz w:val="20"/>
        </w:rPr>
      </w:pPr>
      <w:r w:rsidRPr="00A26537">
        <w:rPr>
          <w:rFonts w:ascii="Arial" w:hAnsi="Arial"/>
          <w:sz w:val="20"/>
        </w:rPr>
        <w:t>A copy of the Employer’s Disciplinary and Grievance Procedures will be issued to the NCHD upon his/her commencement of employment. The NCHD shall comply with these procedures.</w:t>
      </w:r>
    </w:p>
    <w:p w:rsidR="00B70E65" w:rsidRPr="00A26537" w:rsidRDefault="00B70E65" w:rsidP="00B70E65">
      <w:pPr>
        <w:pStyle w:val="Footer"/>
        <w:tabs>
          <w:tab w:val="clear" w:pos="4153"/>
          <w:tab w:val="clear" w:pos="8306"/>
        </w:tabs>
        <w:jc w:val="both"/>
        <w:rPr>
          <w:rFonts w:ascii="Arial" w:hAnsi="Arial"/>
          <w:sz w:val="20"/>
        </w:rPr>
      </w:pPr>
    </w:p>
    <w:p w:rsidR="00B70E65" w:rsidRPr="00A26537" w:rsidRDefault="00B70E65" w:rsidP="00B70E65">
      <w:pPr>
        <w:pStyle w:val="Footer"/>
        <w:tabs>
          <w:tab w:val="clear" w:pos="4153"/>
          <w:tab w:val="clear" w:pos="8306"/>
        </w:tabs>
        <w:jc w:val="both"/>
        <w:rPr>
          <w:rFonts w:ascii="Arial" w:hAnsi="Arial"/>
          <w:sz w:val="20"/>
        </w:rPr>
      </w:pPr>
    </w:p>
    <w:p w:rsidR="00B70E65" w:rsidRPr="00A26537" w:rsidRDefault="00B70E65" w:rsidP="00B70E65">
      <w:pPr>
        <w:pStyle w:val="Heading1"/>
        <w:jc w:val="both"/>
        <w:rPr>
          <w:sz w:val="24"/>
        </w:rPr>
      </w:pPr>
      <w:bookmarkStart w:id="26" w:name="_Toc505326343"/>
      <w:r w:rsidRPr="00A26537">
        <w:rPr>
          <w:sz w:val="24"/>
        </w:rPr>
        <w:t>21.  Policies and Procedures</w:t>
      </w:r>
      <w:bookmarkEnd w:id="26"/>
    </w:p>
    <w:p w:rsidR="00B70E65" w:rsidRPr="00A26537" w:rsidRDefault="00B70E65" w:rsidP="00B70E65">
      <w:pPr>
        <w:pStyle w:val="Footer"/>
        <w:tabs>
          <w:tab w:val="clear" w:pos="4153"/>
          <w:tab w:val="clear" w:pos="8306"/>
        </w:tabs>
        <w:jc w:val="both"/>
        <w:rPr>
          <w:rFonts w:ascii="Arial" w:hAnsi="Arial"/>
          <w:sz w:val="20"/>
        </w:rPr>
      </w:pPr>
    </w:p>
    <w:p w:rsidR="00B70E65" w:rsidRPr="00A26537" w:rsidRDefault="00B70E65" w:rsidP="00B70E65">
      <w:pPr>
        <w:pStyle w:val="Footer"/>
        <w:tabs>
          <w:tab w:val="clear" w:pos="4153"/>
          <w:tab w:val="clear" w:pos="8306"/>
        </w:tabs>
        <w:jc w:val="both"/>
        <w:rPr>
          <w:rFonts w:ascii="Arial" w:hAnsi="Arial"/>
          <w:sz w:val="20"/>
        </w:rPr>
      </w:pPr>
      <w:r w:rsidRPr="00A26537">
        <w:rPr>
          <w:rFonts w:ascii="Arial" w:hAnsi="Arial"/>
          <w:sz w:val="20"/>
        </w:rPr>
        <w:t>The extent to which the Employer’s Policies and Procedures pertain to NCHDs is as outlined in the Employer’s Terms and Conditions of Employment booklet.</w:t>
      </w:r>
    </w:p>
    <w:p w:rsidR="00B70E65" w:rsidRPr="00A26537" w:rsidRDefault="00B70E65" w:rsidP="00B70E65">
      <w:pPr>
        <w:pStyle w:val="Footer"/>
        <w:tabs>
          <w:tab w:val="clear" w:pos="4153"/>
          <w:tab w:val="clear" w:pos="8306"/>
        </w:tabs>
        <w:ind w:left="60"/>
        <w:jc w:val="both"/>
        <w:rPr>
          <w:rFonts w:ascii="Arial" w:hAnsi="Arial"/>
          <w:sz w:val="20"/>
        </w:rPr>
      </w:pPr>
    </w:p>
    <w:p w:rsidR="00B70E65" w:rsidRPr="00A26537" w:rsidRDefault="00B70E65" w:rsidP="00B70E65">
      <w:pPr>
        <w:pStyle w:val="Footer"/>
        <w:tabs>
          <w:tab w:val="clear" w:pos="4153"/>
          <w:tab w:val="clear" w:pos="8306"/>
        </w:tabs>
        <w:ind w:left="60"/>
        <w:jc w:val="both"/>
        <w:rPr>
          <w:rFonts w:ascii="Arial" w:hAnsi="Arial"/>
          <w:sz w:val="20"/>
        </w:rPr>
      </w:pPr>
    </w:p>
    <w:p w:rsidR="00B70E65" w:rsidRPr="00A26537" w:rsidRDefault="00B70E65" w:rsidP="00B70E65">
      <w:pPr>
        <w:pStyle w:val="Heading1"/>
        <w:jc w:val="both"/>
        <w:rPr>
          <w:sz w:val="24"/>
        </w:rPr>
      </w:pPr>
      <w:bookmarkStart w:id="27" w:name="_Toc505326344"/>
      <w:r w:rsidRPr="00A26537">
        <w:rPr>
          <w:sz w:val="24"/>
        </w:rPr>
        <w:t>22.  Confidentiality</w:t>
      </w:r>
      <w:bookmarkEnd w:id="27"/>
    </w:p>
    <w:p w:rsidR="00B70E65" w:rsidRPr="00A26537" w:rsidRDefault="00B70E65" w:rsidP="00B70E65">
      <w:pPr>
        <w:jc w:val="both"/>
        <w:rPr>
          <w:rFonts w:ascii="Arial" w:hAnsi="Arial"/>
          <w:sz w:val="20"/>
        </w:rPr>
      </w:pPr>
    </w:p>
    <w:p w:rsidR="00B70E65" w:rsidRPr="00A26537" w:rsidRDefault="00B70E65" w:rsidP="00B70E65">
      <w:pPr>
        <w:jc w:val="both"/>
        <w:rPr>
          <w:rFonts w:ascii="Arial" w:hAnsi="Arial"/>
          <w:sz w:val="20"/>
        </w:rPr>
      </w:pPr>
      <w:r w:rsidRPr="00A26537">
        <w:rPr>
          <w:rFonts w:ascii="Arial" w:hAnsi="Arial"/>
          <w:sz w:val="20"/>
        </w:rPr>
        <w:t xml:space="preserve">In the course of the NCHD’s employment he/she may have access to, or hear information concerning the medical or personal affairs of patients and / or staff. Such records and information are strictly confidential and in whatever format and wherever kept, must be safeguarded. </w:t>
      </w:r>
    </w:p>
    <w:p w:rsidR="00B70E65" w:rsidRPr="00A26537" w:rsidRDefault="00B70E65" w:rsidP="00B70E65">
      <w:pPr>
        <w:rPr>
          <w:rFonts w:ascii="Arial" w:hAnsi="Arial"/>
          <w:b/>
          <w:sz w:val="20"/>
        </w:rPr>
      </w:pPr>
    </w:p>
    <w:p w:rsidR="00B70E65" w:rsidRPr="00A26537" w:rsidRDefault="00B70E65" w:rsidP="00B70E65"/>
    <w:p w:rsidR="00B70E65" w:rsidRPr="00A26537" w:rsidRDefault="00B70E65" w:rsidP="00B70E65">
      <w:pPr>
        <w:pStyle w:val="Heading1"/>
        <w:jc w:val="both"/>
        <w:rPr>
          <w:sz w:val="24"/>
        </w:rPr>
      </w:pPr>
      <w:bookmarkStart w:id="28" w:name="_Toc222736552"/>
      <w:bookmarkStart w:id="29" w:name="_Toc505326345"/>
      <w:r w:rsidRPr="00A26537">
        <w:rPr>
          <w:sz w:val="24"/>
        </w:rPr>
        <w:t>23.  Records and Property</w:t>
      </w:r>
      <w:bookmarkEnd w:id="28"/>
      <w:bookmarkEnd w:id="29"/>
    </w:p>
    <w:p w:rsidR="00B70E65" w:rsidRPr="00A26537" w:rsidRDefault="00B70E65" w:rsidP="00B70E65">
      <w:pPr>
        <w:jc w:val="both"/>
        <w:rPr>
          <w:rFonts w:ascii="Arial" w:hAnsi="Arial"/>
          <w:sz w:val="20"/>
        </w:rPr>
      </w:pPr>
    </w:p>
    <w:p w:rsidR="00B70E65" w:rsidRPr="00A26537" w:rsidRDefault="00B70E65" w:rsidP="00B70E65">
      <w:pPr>
        <w:numPr>
          <w:ilvl w:val="0"/>
          <w:numId w:val="3"/>
        </w:numPr>
        <w:tabs>
          <w:tab w:val="clear" w:pos="1080"/>
          <w:tab w:val="num" w:pos="360"/>
        </w:tabs>
        <w:ind w:left="360" w:hanging="360"/>
        <w:jc w:val="both"/>
        <w:rPr>
          <w:rFonts w:ascii="Arial" w:hAnsi="Arial"/>
          <w:sz w:val="20"/>
        </w:rPr>
      </w:pPr>
      <w:r w:rsidRPr="00A26537">
        <w:rPr>
          <w:rFonts w:ascii="Arial" w:hAnsi="Arial"/>
          <w:sz w:val="20"/>
        </w:rPr>
        <w:t>The NCHD should take all reasonable measures to ensure that records, while in his/her possession, are stored in such a manner that ensures confidentiality, security and ready accessibility for clinical staff when required for patient management.</w:t>
      </w:r>
    </w:p>
    <w:p w:rsidR="00B70E65" w:rsidRPr="00A26537" w:rsidRDefault="00B70E65" w:rsidP="00B70E65">
      <w:pPr>
        <w:tabs>
          <w:tab w:val="num" w:pos="360"/>
        </w:tabs>
        <w:ind w:left="360" w:hanging="360"/>
        <w:jc w:val="both"/>
        <w:rPr>
          <w:rFonts w:ascii="Arial" w:hAnsi="Arial"/>
          <w:sz w:val="20"/>
        </w:rPr>
      </w:pPr>
    </w:p>
    <w:p w:rsidR="00B70E65" w:rsidRPr="00A26537" w:rsidRDefault="00B70E65" w:rsidP="00B70E65">
      <w:pPr>
        <w:numPr>
          <w:ilvl w:val="0"/>
          <w:numId w:val="3"/>
        </w:numPr>
        <w:tabs>
          <w:tab w:val="clear" w:pos="1080"/>
          <w:tab w:val="num" w:pos="360"/>
        </w:tabs>
        <w:ind w:left="360" w:hanging="360"/>
        <w:jc w:val="both"/>
        <w:rPr>
          <w:rFonts w:ascii="Arial" w:hAnsi="Arial"/>
          <w:sz w:val="20"/>
        </w:rPr>
      </w:pPr>
      <w:r w:rsidRPr="00A26537">
        <w:rPr>
          <w:rFonts w:ascii="Arial" w:hAnsi="Arial"/>
          <w:sz w:val="20"/>
        </w:rPr>
        <w:t>The NCHD shall not remove from the work setting any records in any format, electronic or otherwise, belonging to the Employer / Health Service Executive (HSE) at any time without having authorisation. Such authorisation will be issued in advance of the first instance and apply thereafter.</w:t>
      </w:r>
    </w:p>
    <w:p w:rsidR="00B70E65" w:rsidRPr="00A26537" w:rsidRDefault="00B70E65" w:rsidP="00B70E65">
      <w:pPr>
        <w:tabs>
          <w:tab w:val="num" w:pos="360"/>
        </w:tabs>
        <w:ind w:left="360" w:hanging="360"/>
        <w:jc w:val="both"/>
        <w:rPr>
          <w:rFonts w:ascii="Arial" w:hAnsi="Arial"/>
          <w:sz w:val="20"/>
        </w:rPr>
      </w:pPr>
    </w:p>
    <w:p w:rsidR="00B70E65" w:rsidRPr="00A26537" w:rsidRDefault="00B70E65" w:rsidP="00B70E65">
      <w:pPr>
        <w:numPr>
          <w:ilvl w:val="0"/>
          <w:numId w:val="3"/>
        </w:numPr>
        <w:tabs>
          <w:tab w:val="clear" w:pos="1080"/>
          <w:tab w:val="num" w:pos="360"/>
        </w:tabs>
        <w:ind w:left="360" w:hanging="360"/>
        <w:jc w:val="both"/>
        <w:rPr>
          <w:rFonts w:ascii="Arial" w:hAnsi="Arial"/>
          <w:sz w:val="20"/>
        </w:rPr>
      </w:pPr>
      <w:r w:rsidRPr="00A26537">
        <w:rPr>
          <w:rFonts w:ascii="Arial" w:hAnsi="Arial"/>
          <w:sz w:val="20"/>
        </w:rPr>
        <w:t xml:space="preserve">The NCHD will return to the Employer / HSE upon request, and, in any event, upon the termination of his/her employment, all records and property and equipment belonging to the Employer / HSE which are in his/her possession or control.  </w:t>
      </w:r>
    </w:p>
    <w:p w:rsidR="00B70E65" w:rsidRPr="00A26537" w:rsidRDefault="00B70E65" w:rsidP="00B70E65">
      <w:pPr>
        <w:jc w:val="both"/>
        <w:rPr>
          <w:rFonts w:ascii="Arial" w:hAnsi="Arial"/>
          <w:b/>
          <w:i/>
          <w:sz w:val="18"/>
          <w:szCs w:val="18"/>
        </w:rPr>
      </w:pPr>
    </w:p>
    <w:p w:rsidR="00B70E65" w:rsidRPr="00A26537" w:rsidRDefault="00B70E65" w:rsidP="00B70E65">
      <w:pPr>
        <w:jc w:val="both"/>
        <w:rPr>
          <w:rFonts w:ascii="Arial" w:hAnsi="Arial"/>
          <w:b/>
          <w:i/>
          <w:sz w:val="18"/>
          <w:szCs w:val="18"/>
        </w:rPr>
      </w:pPr>
    </w:p>
    <w:p w:rsidR="00B70E65" w:rsidRPr="00A26537" w:rsidRDefault="00B70E65" w:rsidP="00B70E65">
      <w:pPr>
        <w:pStyle w:val="Heading1"/>
        <w:jc w:val="both"/>
        <w:rPr>
          <w:snapToGrid w:val="0"/>
          <w:sz w:val="24"/>
          <w:lang w:val="en-IE"/>
        </w:rPr>
      </w:pPr>
      <w:bookmarkStart w:id="30" w:name="_Toc222736553"/>
      <w:bookmarkStart w:id="31" w:name="_Toc505326346"/>
      <w:r w:rsidRPr="00A26537">
        <w:rPr>
          <w:sz w:val="24"/>
        </w:rPr>
        <w:t>24.  Clinical Indemnity</w:t>
      </w:r>
      <w:bookmarkEnd w:id="30"/>
      <w:bookmarkEnd w:id="31"/>
    </w:p>
    <w:p w:rsidR="00B70E65" w:rsidRPr="00A26537" w:rsidRDefault="00B70E65" w:rsidP="00B70E65">
      <w:pPr>
        <w:jc w:val="both"/>
        <w:rPr>
          <w:rFonts w:ascii="Arial" w:hAnsi="Arial"/>
          <w:snapToGrid w:val="0"/>
          <w:sz w:val="20"/>
          <w:lang w:val="en-IE"/>
        </w:rPr>
      </w:pPr>
    </w:p>
    <w:p w:rsidR="00B70E65" w:rsidRPr="00A26537" w:rsidRDefault="00B70E65" w:rsidP="00B70E65">
      <w:pPr>
        <w:numPr>
          <w:ilvl w:val="1"/>
          <w:numId w:val="5"/>
        </w:numPr>
        <w:tabs>
          <w:tab w:val="clear" w:pos="720"/>
          <w:tab w:val="num" w:pos="360"/>
        </w:tabs>
        <w:ind w:left="360"/>
        <w:jc w:val="both"/>
        <w:rPr>
          <w:rFonts w:ascii="Arial" w:hAnsi="Arial"/>
          <w:sz w:val="20"/>
        </w:rPr>
      </w:pPr>
      <w:r w:rsidRPr="00A26537">
        <w:rPr>
          <w:rFonts w:ascii="Arial" w:hAnsi="Arial"/>
          <w:sz w:val="20"/>
        </w:rPr>
        <w:t xml:space="preserve">The NCHD will be provided with an indemnity under the Clinical Indemnity Scheme (administered by the State Claims Agency – </w:t>
      </w:r>
      <w:hyperlink r:id="rId10" w:history="1">
        <w:r w:rsidRPr="00A26537">
          <w:rPr>
            <w:rStyle w:val="Hyperlink"/>
            <w:rFonts w:ascii="Arial" w:hAnsi="Arial"/>
            <w:sz w:val="20"/>
          </w:rPr>
          <w:t>www.stateclaims.ie</w:t>
        </w:r>
      </w:hyperlink>
      <w:r w:rsidRPr="00A26537">
        <w:rPr>
          <w:rFonts w:ascii="Arial" w:hAnsi="Arial"/>
          <w:sz w:val="20"/>
        </w:rPr>
        <w:t xml:space="preserve"> ) against the cost of meeting claims for personal injury arising out of bona fide actions taken in the course of his/her employment. </w:t>
      </w:r>
    </w:p>
    <w:p w:rsidR="00B70E65" w:rsidRPr="00A26537" w:rsidRDefault="00B70E65" w:rsidP="00B70E65">
      <w:pPr>
        <w:tabs>
          <w:tab w:val="num" w:pos="360"/>
        </w:tabs>
        <w:ind w:left="360" w:hanging="360"/>
        <w:jc w:val="both"/>
        <w:rPr>
          <w:rFonts w:ascii="Arial" w:hAnsi="Arial"/>
          <w:sz w:val="20"/>
        </w:rPr>
      </w:pPr>
    </w:p>
    <w:p w:rsidR="00B70E65" w:rsidRPr="00A26537" w:rsidRDefault="00B70E65" w:rsidP="00B70E65">
      <w:pPr>
        <w:numPr>
          <w:ilvl w:val="1"/>
          <w:numId w:val="5"/>
        </w:numPr>
        <w:tabs>
          <w:tab w:val="clear" w:pos="720"/>
          <w:tab w:val="num" w:pos="360"/>
        </w:tabs>
        <w:ind w:left="360"/>
        <w:jc w:val="both"/>
        <w:rPr>
          <w:rFonts w:ascii="Arial" w:hAnsi="Arial"/>
          <w:sz w:val="20"/>
        </w:rPr>
      </w:pPr>
      <w:r w:rsidRPr="00A26537">
        <w:rPr>
          <w:rFonts w:ascii="Arial" w:hAnsi="Arial"/>
          <w:sz w:val="20"/>
        </w:rPr>
        <w:t xml:space="preserve">This indemnity is in addition to the Employer’s(s’) Public Liability / Professional Indemnity / Employer’s(s’) Liability in respect of the NCHD’s non-clinical duties arising under this contract. </w:t>
      </w:r>
    </w:p>
    <w:p w:rsidR="00B70E65" w:rsidRPr="00A26537" w:rsidRDefault="00B70E65" w:rsidP="00B70E65">
      <w:pPr>
        <w:jc w:val="both"/>
        <w:rPr>
          <w:rFonts w:ascii="Arial" w:hAnsi="Arial"/>
          <w:i/>
          <w:snapToGrid w:val="0"/>
          <w:sz w:val="20"/>
          <w:lang w:val="en-IE"/>
        </w:rPr>
      </w:pPr>
    </w:p>
    <w:p w:rsidR="00B70E65" w:rsidRPr="00A26537" w:rsidRDefault="00B70E65" w:rsidP="00B70E65">
      <w:pPr>
        <w:numPr>
          <w:ilvl w:val="1"/>
          <w:numId w:val="5"/>
        </w:numPr>
        <w:tabs>
          <w:tab w:val="clear" w:pos="720"/>
          <w:tab w:val="num" w:pos="360"/>
        </w:tabs>
        <w:ind w:left="360"/>
        <w:jc w:val="both"/>
        <w:rPr>
          <w:rFonts w:ascii="Arial" w:hAnsi="Arial"/>
          <w:sz w:val="20"/>
        </w:rPr>
      </w:pPr>
      <w:r w:rsidRPr="00A26537">
        <w:rPr>
          <w:rFonts w:ascii="Arial" w:hAnsi="Arial"/>
          <w:i/>
          <w:snapToGrid w:val="0"/>
          <w:sz w:val="20"/>
          <w:lang w:val="en-IE"/>
        </w:rPr>
        <w:t xml:space="preserve">___________ (name of Employer) </w:t>
      </w:r>
      <w:r w:rsidRPr="00A26537">
        <w:rPr>
          <w:rFonts w:ascii="Arial" w:hAnsi="Arial"/>
          <w:snapToGrid w:val="0"/>
          <w:sz w:val="20"/>
          <w:lang w:val="en-IE"/>
        </w:rPr>
        <w:t>strongly advises and encourages the NCHD to take out supplementary membership with a defence organisation or insurer of the NCHD’s choice, so that the NCHD has adequate cover for matters not covered by the HSE / employing agency, such as representation at disciplinary and fitness to practice hearings or Good Samaritan acts out of the jurisdiction of the Republic of Ireland.</w:t>
      </w:r>
    </w:p>
    <w:p w:rsidR="00B70E65" w:rsidRPr="00A26537" w:rsidRDefault="00B70E65" w:rsidP="00B70E65">
      <w:pPr>
        <w:jc w:val="both"/>
        <w:rPr>
          <w:rFonts w:ascii="Arial" w:hAnsi="Arial"/>
          <w:snapToGrid w:val="0"/>
          <w:sz w:val="20"/>
          <w:lang w:val="en-IE"/>
        </w:rPr>
      </w:pPr>
    </w:p>
    <w:p w:rsidR="00B70E65" w:rsidRPr="00A26537" w:rsidRDefault="00B70E65" w:rsidP="00B70E65">
      <w:pPr>
        <w:numPr>
          <w:ilvl w:val="0"/>
          <w:numId w:val="5"/>
        </w:numPr>
        <w:jc w:val="both"/>
        <w:rPr>
          <w:rFonts w:ascii="Arial" w:hAnsi="Arial"/>
          <w:sz w:val="20"/>
        </w:rPr>
      </w:pPr>
      <w:r w:rsidRPr="00A26537">
        <w:rPr>
          <w:rFonts w:ascii="Arial" w:hAnsi="Arial"/>
          <w:snapToGrid w:val="0"/>
          <w:sz w:val="20"/>
          <w:lang w:val="en-IE"/>
        </w:rPr>
        <w:t xml:space="preserve">For details of the scheme please refer to the scope of coverage document available from the State Claims Agency at </w:t>
      </w:r>
      <w:r w:rsidRPr="00A26537">
        <w:rPr>
          <w:rFonts w:ascii="Arial" w:hAnsi="Arial"/>
          <w:sz w:val="20"/>
        </w:rPr>
        <w:t>http://</w:t>
      </w:r>
      <w:hyperlink r:id="rId11" w:history="1">
        <w:r w:rsidRPr="00A26537">
          <w:rPr>
            <w:rStyle w:val="Hyperlink"/>
            <w:rFonts w:ascii="Arial" w:hAnsi="Arial"/>
            <w:sz w:val="20"/>
          </w:rPr>
          <w:t>www.stateclaims.ie/</w:t>
        </w:r>
      </w:hyperlink>
    </w:p>
    <w:p w:rsidR="00B70E65" w:rsidRDefault="00B70E65" w:rsidP="00B70E65">
      <w:pPr>
        <w:ind w:left="360"/>
        <w:jc w:val="both"/>
        <w:rPr>
          <w:rFonts w:ascii="Arial" w:hAnsi="Arial"/>
          <w:sz w:val="18"/>
          <w:szCs w:val="18"/>
        </w:rPr>
      </w:pPr>
    </w:p>
    <w:p w:rsidR="00B70E65" w:rsidRDefault="00B70E65" w:rsidP="00B70E65">
      <w:pPr>
        <w:ind w:left="360"/>
        <w:jc w:val="both"/>
        <w:rPr>
          <w:rFonts w:ascii="Arial" w:hAnsi="Arial"/>
          <w:sz w:val="18"/>
          <w:szCs w:val="18"/>
        </w:rPr>
      </w:pPr>
    </w:p>
    <w:p w:rsidR="00B70E65" w:rsidRDefault="00B70E65" w:rsidP="00B70E65">
      <w:pPr>
        <w:ind w:left="360"/>
        <w:jc w:val="both"/>
        <w:rPr>
          <w:rFonts w:ascii="Arial" w:hAnsi="Arial"/>
          <w:sz w:val="18"/>
          <w:szCs w:val="18"/>
        </w:rPr>
      </w:pPr>
    </w:p>
    <w:p w:rsidR="00B33D77" w:rsidRDefault="00B33D77" w:rsidP="00B70E65">
      <w:pPr>
        <w:ind w:left="360"/>
        <w:jc w:val="both"/>
        <w:rPr>
          <w:rFonts w:ascii="Arial" w:hAnsi="Arial"/>
          <w:sz w:val="18"/>
          <w:szCs w:val="18"/>
        </w:rPr>
      </w:pPr>
    </w:p>
    <w:p w:rsidR="00B33D77" w:rsidRDefault="00B33D77" w:rsidP="00B70E65">
      <w:pPr>
        <w:ind w:left="360"/>
        <w:jc w:val="both"/>
        <w:rPr>
          <w:rFonts w:ascii="Arial" w:hAnsi="Arial"/>
          <w:sz w:val="18"/>
          <w:szCs w:val="18"/>
        </w:rPr>
      </w:pPr>
    </w:p>
    <w:p w:rsidR="00B33D77" w:rsidRPr="003D15BC" w:rsidRDefault="00B33D77" w:rsidP="00B70E65">
      <w:pPr>
        <w:ind w:left="360"/>
        <w:jc w:val="both"/>
        <w:rPr>
          <w:rFonts w:ascii="Arial" w:hAnsi="Arial"/>
          <w:sz w:val="18"/>
          <w:szCs w:val="18"/>
        </w:rPr>
      </w:pPr>
    </w:p>
    <w:p w:rsidR="00B70E65" w:rsidRPr="00A26537" w:rsidRDefault="00B70E65" w:rsidP="00B70E65"/>
    <w:p w:rsidR="00B70E65" w:rsidRPr="00A26537" w:rsidRDefault="00B70E65" w:rsidP="00B70E65">
      <w:pPr>
        <w:pStyle w:val="Heading1"/>
        <w:jc w:val="both"/>
        <w:rPr>
          <w:sz w:val="24"/>
        </w:rPr>
      </w:pPr>
      <w:bookmarkStart w:id="32" w:name="_Toc505326347"/>
      <w:r w:rsidRPr="00A26537">
        <w:rPr>
          <w:sz w:val="24"/>
        </w:rPr>
        <w:t>25. Review</w:t>
      </w:r>
      <w:bookmarkEnd w:id="32"/>
    </w:p>
    <w:p w:rsidR="00B70E65" w:rsidRPr="00A26537" w:rsidRDefault="00B70E65" w:rsidP="00B70E65">
      <w:pPr>
        <w:jc w:val="both"/>
        <w:rPr>
          <w:rFonts w:ascii="Arial" w:hAnsi="Arial"/>
          <w:b/>
          <w:i/>
          <w:sz w:val="20"/>
        </w:rPr>
      </w:pPr>
    </w:p>
    <w:p w:rsidR="00B70E65" w:rsidRPr="00A26537" w:rsidRDefault="00B70E65" w:rsidP="00B70E65">
      <w:pPr>
        <w:numPr>
          <w:ilvl w:val="0"/>
          <w:numId w:val="14"/>
        </w:numPr>
        <w:tabs>
          <w:tab w:val="clear" w:pos="720"/>
          <w:tab w:val="num" w:pos="360"/>
        </w:tabs>
        <w:ind w:left="360"/>
        <w:jc w:val="both"/>
        <w:rPr>
          <w:rFonts w:ascii="Arial" w:hAnsi="Arial"/>
          <w:sz w:val="20"/>
        </w:rPr>
      </w:pPr>
      <w:r w:rsidRPr="00A26537">
        <w:rPr>
          <w:rFonts w:ascii="Arial" w:hAnsi="Arial"/>
          <w:sz w:val="20"/>
        </w:rPr>
        <w:t xml:space="preserve">The terms and conditions of employment as set out in this contract will be reviewed in 2014 by the representatives of the Employers and the NCHDs. </w:t>
      </w:r>
    </w:p>
    <w:p w:rsidR="00B70E65" w:rsidRPr="00A26537" w:rsidRDefault="00B70E65" w:rsidP="00B70E65">
      <w:pPr>
        <w:tabs>
          <w:tab w:val="num" w:pos="360"/>
        </w:tabs>
        <w:ind w:left="360" w:hanging="360"/>
        <w:jc w:val="both"/>
        <w:rPr>
          <w:rFonts w:ascii="Arial" w:hAnsi="Arial"/>
          <w:sz w:val="20"/>
        </w:rPr>
      </w:pPr>
    </w:p>
    <w:p w:rsidR="00B70E65" w:rsidRDefault="00B70E65" w:rsidP="00B70E65">
      <w:pPr>
        <w:numPr>
          <w:ilvl w:val="0"/>
          <w:numId w:val="14"/>
        </w:numPr>
        <w:tabs>
          <w:tab w:val="clear" w:pos="720"/>
          <w:tab w:val="num" w:pos="0"/>
          <w:tab w:val="num" w:pos="360"/>
        </w:tabs>
        <w:ind w:left="360"/>
        <w:jc w:val="both"/>
      </w:pPr>
      <w:r w:rsidRPr="00A26537">
        <w:rPr>
          <w:rFonts w:ascii="Arial" w:hAnsi="Arial"/>
          <w:sz w:val="20"/>
        </w:rPr>
        <w:t>A Contract Implementation Committee, comprising representatives of the Employers and the organisation(s) representing NCHDs will be established and meet semi-annually as required.</w:t>
      </w:r>
    </w:p>
    <w:p w:rsidR="00B70E65" w:rsidRDefault="00B70E65" w:rsidP="00B70E65"/>
    <w:p w:rsidR="00B70E65" w:rsidRPr="00DF24F2" w:rsidRDefault="00B70E65" w:rsidP="00B70E65"/>
    <w:p w:rsidR="00B70E65" w:rsidRPr="00C11A3C" w:rsidRDefault="00B70E65" w:rsidP="00B70E65">
      <w:pPr>
        <w:pStyle w:val="Heading1"/>
        <w:rPr>
          <w:sz w:val="24"/>
        </w:rPr>
      </w:pPr>
      <w:bookmarkStart w:id="33" w:name="_Toc505326348"/>
      <w:r w:rsidRPr="00C11A3C">
        <w:rPr>
          <w:sz w:val="24"/>
        </w:rPr>
        <w:t>26. Acceptance of Contrac</w:t>
      </w:r>
      <w:bookmarkEnd w:id="33"/>
      <w:r w:rsidRPr="00C11A3C">
        <w:rPr>
          <w:sz w:val="24"/>
        </w:rPr>
        <w:t>t</w:t>
      </w:r>
    </w:p>
    <w:p w:rsidR="00B70E65" w:rsidRPr="00C11A3C" w:rsidRDefault="00B70E65" w:rsidP="00B70E65"/>
    <w:p w:rsidR="00B70E65" w:rsidRPr="00A26537" w:rsidRDefault="00B70E65" w:rsidP="00B70E65">
      <w:pPr>
        <w:numPr>
          <w:ilvl w:val="1"/>
          <w:numId w:val="18"/>
        </w:numPr>
        <w:tabs>
          <w:tab w:val="clear" w:pos="720"/>
          <w:tab w:val="num" w:pos="360"/>
          <w:tab w:val="num" w:pos="1440"/>
        </w:tabs>
        <w:ind w:left="360"/>
        <w:jc w:val="both"/>
        <w:rPr>
          <w:rFonts w:ascii="Arial" w:hAnsi="Arial"/>
          <w:sz w:val="20"/>
        </w:rPr>
      </w:pPr>
      <w:r w:rsidRPr="00A26537">
        <w:rPr>
          <w:rFonts w:ascii="Arial" w:hAnsi="Arial"/>
          <w:sz w:val="20"/>
        </w:rPr>
        <w:t>This Contract, the associated Terms and Conditions and terms expressly incorporated by reference or by statute contain the terms of the NCHD’s employment with _____ (</w:t>
      </w:r>
      <w:r w:rsidRPr="00A26537">
        <w:rPr>
          <w:rFonts w:ascii="Arial" w:hAnsi="Arial"/>
          <w:i/>
          <w:sz w:val="20"/>
        </w:rPr>
        <w:t>insert name of Employer</w:t>
      </w:r>
      <w:r w:rsidRPr="00A26537">
        <w:rPr>
          <w:rFonts w:ascii="Arial" w:hAnsi="Arial"/>
          <w:sz w:val="20"/>
        </w:rPr>
        <w:t xml:space="preserve">). </w:t>
      </w:r>
    </w:p>
    <w:p w:rsidR="00B70E65" w:rsidRPr="00A26537" w:rsidRDefault="00B70E65" w:rsidP="00B70E65">
      <w:pPr>
        <w:tabs>
          <w:tab w:val="num" w:pos="1440"/>
        </w:tabs>
        <w:jc w:val="both"/>
        <w:rPr>
          <w:rFonts w:ascii="Arial" w:hAnsi="Arial"/>
          <w:sz w:val="20"/>
        </w:rPr>
      </w:pPr>
    </w:p>
    <w:p w:rsidR="00B70E65" w:rsidRPr="00A26537" w:rsidRDefault="00B70E65" w:rsidP="00B70E65">
      <w:pPr>
        <w:numPr>
          <w:ilvl w:val="1"/>
          <w:numId w:val="18"/>
        </w:numPr>
        <w:tabs>
          <w:tab w:val="clear" w:pos="720"/>
          <w:tab w:val="num" w:pos="360"/>
          <w:tab w:val="num" w:pos="1440"/>
        </w:tabs>
        <w:ind w:left="360"/>
        <w:jc w:val="both"/>
        <w:rPr>
          <w:rFonts w:ascii="Arial" w:hAnsi="Arial"/>
          <w:sz w:val="20"/>
        </w:rPr>
      </w:pPr>
      <w:r w:rsidRPr="00A26537">
        <w:rPr>
          <w:rFonts w:ascii="Arial" w:hAnsi="Arial"/>
          <w:sz w:val="20"/>
        </w:rPr>
        <w:t>The offer of this Contract by the Employer is subject to the NCHD accepting the offer within the term specified by the Employer and in any event within two weeks.</w:t>
      </w:r>
    </w:p>
    <w:p w:rsidR="00B70E65" w:rsidRPr="00A26537" w:rsidRDefault="00B70E65" w:rsidP="00B70E65">
      <w:pPr>
        <w:tabs>
          <w:tab w:val="num" w:pos="1440"/>
        </w:tabs>
        <w:jc w:val="both"/>
        <w:rPr>
          <w:rFonts w:ascii="Arial" w:hAnsi="Arial"/>
          <w:sz w:val="20"/>
        </w:rPr>
      </w:pPr>
    </w:p>
    <w:p w:rsidR="00B70E65" w:rsidRPr="00A26537" w:rsidRDefault="00B70E65" w:rsidP="00B70E65">
      <w:pPr>
        <w:numPr>
          <w:ilvl w:val="1"/>
          <w:numId w:val="18"/>
        </w:numPr>
        <w:tabs>
          <w:tab w:val="clear" w:pos="720"/>
          <w:tab w:val="num" w:pos="360"/>
          <w:tab w:val="num" w:pos="1440"/>
        </w:tabs>
        <w:ind w:left="360"/>
        <w:jc w:val="both"/>
        <w:rPr>
          <w:rFonts w:ascii="Arial" w:hAnsi="Arial"/>
          <w:sz w:val="20"/>
        </w:rPr>
      </w:pPr>
      <w:r w:rsidRPr="00A26537">
        <w:rPr>
          <w:rFonts w:ascii="Arial" w:hAnsi="Arial"/>
          <w:sz w:val="20"/>
        </w:rPr>
        <w:t xml:space="preserve">Either party may withdraw from the offer or acceptance of the offer not later than two weeks prior to date on which the term of employment is to commence. </w:t>
      </w:r>
    </w:p>
    <w:p w:rsidR="00B70E65" w:rsidRPr="00A26537" w:rsidRDefault="00B70E65" w:rsidP="00B70E65">
      <w:pPr>
        <w:tabs>
          <w:tab w:val="num" w:pos="1440"/>
        </w:tabs>
        <w:jc w:val="both"/>
        <w:rPr>
          <w:rFonts w:ascii="Arial" w:hAnsi="Arial"/>
          <w:sz w:val="20"/>
        </w:rPr>
      </w:pPr>
    </w:p>
    <w:p w:rsidR="00B70E65" w:rsidRPr="00A26537" w:rsidRDefault="00B70E65" w:rsidP="00B70E65">
      <w:pPr>
        <w:numPr>
          <w:ilvl w:val="1"/>
          <w:numId w:val="18"/>
        </w:numPr>
        <w:tabs>
          <w:tab w:val="clear" w:pos="720"/>
          <w:tab w:val="num" w:pos="360"/>
          <w:tab w:val="num" w:pos="1440"/>
        </w:tabs>
        <w:ind w:left="360"/>
        <w:jc w:val="both"/>
        <w:rPr>
          <w:rFonts w:ascii="Arial" w:hAnsi="Arial"/>
          <w:sz w:val="20"/>
        </w:rPr>
      </w:pPr>
      <w:r w:rsidRPr="00A26537">
        <w:rPr>
          <w:rFonts w:ascii="Arial" w:hAnsi="Arial"/>
          <w:sz w:val="20"/>
        </w:rPr>
        <w:t>The NCHD confirms his/her agreement to the following declaration by signing below:</w:t>
      </w:r>
    </w:p>
    <w:p w:rsidR="00B70E65" w:rsidRPr="00A26537" w:rsidRDefault="00B70E65" w:rsidP="00B70E65">
      <w:pPr>
        <w:tabs>
          <w:tab w:val="num" w:pos="1440"/>
        </w:tabs>
        <w:jc w:val="both"/>
        <w:rPr>
          <w:rFonts w:ascii="Arial" w:hAnsi="Arial"/>
          <w:sz w:val="20"/>
        </w:rPr>
      </w:pPr>
    </w:p>
    <w:p w:rsidR="00B70E65" w:rsidRPr="00A26537" w:rsidRDefault="00B70E65" w:rsidP="00B70E65">
      <w:pPr>
        <w:numPr>
          <w:ilvl w:val="2"/>
          <w:numId w:val="18"/>
        </w:numPr>
        <w:tabs>
          <w:tab w:val="clear" w:pos="1080"/>
          <w:tab w:val="num" w:pos="720"/>
          <w:tab w:val="num" w:pos="1440"/>
        </w:tabs>
        <w:ind w:left="720"/>
        <w:jc w:val="both"/>
        <w:rPr>
          <w:rFonts w:ascii="Arial" w:hAnsi="Arial"/>
          <w:sz w:val="20"/>
        </w:rPr>
      </w:pPr>
      <w:r w:rsidRPr="00A26537">
        <w:rPr>
          <w:rFonts w:ascii="Arial" w:hAnsi="Arial"/>
          <w:sz w:val="20"/>
        </w:rPr>
        <w:t xml:space="preserve">I declare that I am not the subject of any investigation by a medical registration or licensing body or authority in any jurisdiction with regard to my medical practice or conduct as a practitioner. I have not been suspended from registration nor had my registration or licence cancelled or revoked by any medical registration or licensing body or authority in any jurisdiction in the last ten years nor </w:t>
      </w:r>
      <w:proofErr w:type="gramStart"/>
      <w:r w:rsidRPr="00A26537">
        <w:rPr>
          <w:rFonts w:ascii="Arial" w:hAnsi="Arial"/>
          <w:sz w:val="20"/>
        </w:rPr>
        <w:t>am</w:t>
      </w:r>
      <w:proofErr w:type="gramEnd"/>
      <w:r w:rsidRPr="00A26537">
        <w:rPr>
          <w:rFonts w:ascii="Arial" w:hAnsi="Arial"/>
          <w:sz w:val="20"/>
        </w:rPr>
        <w:t xml:space="preserve"> I the subject of any current suspension or any restrictions on practise. In addition, I confirm that I am not aware that I am the subject of any criminal investigation by the police in any jurisdiction. </w:t>
      </w:r>
    </w:p>
    <w:p w:rsidR="00B70E65" w:rsidRPr="00A26537" w:rsidRDefault="00B70E65" w:rsidP="00B70E65">
      <w:pPr>
        <w:tabs>
          <w:tab w:val="num" w:pos="1440"/>
        </w:tabs>
        <w:ind w:left="360"/>
        <w:jc w:val="both"/>
        <w:rPr>
          <w:rFonts w:ascii="Arial" w:hAnsi="Arial"/>
          <w:sz w:val="16"/>
          <w:szCs w:val="16"/>
        </w:rPr>
      </w:pPr>
    </w:p>
    <w:p w:rsidR="00B70E65" w:rsidRPr="00A26537" w:rsidRDefault="00B70E65" w:rsidP="00B70E65">
      <w:pPr>
        <w:numPr>
          <w:ilvl w:val="2"/>
          <w:numId w:val="18"/>
        </w:numPr>
        <w:tabs>
          <w:tab w:val="clear" w:pos="1080"/>
          <w:tab w:val="num" w:pos="720"/>
          <w:tab w:val="num" w:pos="1440"/>
        </w:tabs>
        <w:ind w:left="720"/>
        <w:jc w:val="both"/>
        <w:rPr>
          <w:rFonts w:ascii="Arial" w:hAnsi="Arial"/>
          <w:sz w:val="20"/>
        </w:rPr>
      </w:pPr>
      <w:r w:rsidRPr="00A26537">
        <w:rPr>
          <w:rFonts w:ascii="Arial" w:hAnsi="Arial"/>
          <w:sz w:val="20"/>
        </w:rPr>
        <w:t>I am aware of the qualifications and particulars of this position and I hereby declare that all the particulars furnished by me are true. I hereby declare that to the best of my knowledge there is nothing that would adversely affect the position of trust in which I would be placed by virtue of this appointment.</w:t>
      </w:r>
    </w:p>
    <w:p w:rsidR="00B70E65" w:rsidRPr="00A26537" w:rsidRDefault="00B70E65" w:rsidP="00B70E65">
      <w:pPr>
        <w:tabs>
          <w:tab w:val="num" w:pos="1440"/>
        </w:tabs>
        <w:jc w:val="both"/>
        <w:rPr>
          <w:rFonts w:ascii="Arial" w:hAnsi="Arial"/>
          <w:sz w:val="16"/>
          <w:szCs w:val="16"/>
        </w:rPr>
      </w:pPr>
    </w:p>
    <w:p w:rsidR="00B70E65" w:rsidRPr="00A26537" w:rsidRDefault="00B70E65" w:rsidP="00B70E65">
      <w:pPr>
        <w:numPr>
          <w:ilvl w:val="2"/>
          <w:numId w:val="18"/>
        </w:numPr>
        <w:tabs>
          <w:tab w:val="clear" w:pos="1080"/>
          <w:tab w:val="num" w:pos="720"/>
          <w:tab w:val="num" w:pos="1440"/>
        </w:tabs>
        <w:ind w:left="720"/>
        <w:jc w:val="both"/>
        <w:rPr>
          <w:rFonts w:ascii="Arial" w:hAnsi="Arial" w:cs="Arial"/>
          <w:sz w:val="20"/>
          <w:szCs w:val="20"/>
        </w:rPr>
      </w:pPr>
      <w:r w:rsidRPr="00A26537">
        <w:rPr>
          <w:rFonts w:ascii="Arial" w:hAnsi="Arial"/>
          <w:sz w:val="20"/>
        </w:rPr>
        <w:t>I understand that any false or misleading information submitted by me will render me liable to automatic disqualification or termination of employment if already employed.  I understand that this appointment is subject to the receipt of appropriate registration with the Medical Council, satisfactory references, Garda/Police Clearance and Occupational Health clearance.</w:t>
      </w:r>
    </w:p>
    <w:p w:rsidR="00B70E65" w:rsidRPr="00A26537" w:rsidRDefault="00B70E65" w:rsidP="00B70E65">
      <w:pPr>
        <w:tabs>
          <w:tab w:val="num" w:pos="1440"/>
        </w:tabs>
        <w:ind w:left="720"/>
        <w:jc w:val="both"/>
        <w:rPr>
          <w:rFonts w:ascii="Arial" w:hAnsi="Arial" w:cs="Arial"/>
          <w:sz w:val="16"/>
          <w:szCs w:val="16"/>
        </w:rPr>
      </w:pPr>
    </w:p>
    <w:p w:rsidR="00B70E65" w:rsidRPr="00A26537" w:rsidRDefault="00B70E65" w:rsidP="00B70E65">
      <w:pPr>
        <w:numPr>
          <w:ilvl w:val="2"/>
          <w:numId w:val="18"/>
        </w:numPr>
        <w:tabs>
          <w:tab w:val="clear" w:pos="1080"/>
          <w:tab w:val="num" w:pos="720"/>
          <w:tab w:val="num" w:pos="1440"/>
        </w:tabs>
        <w:ind w:left="720"/>
        <w:jc w:val="both"/>
        <w:rPr>
          <w:rFonts w:ascii="Arial" w:hAnsi="Arial"/>
          <w:sz w:val="20"/>
        </w:rPr>
      </w:pPr>
      <w:r w:rsidRPr="00A26537">
        <w:rPr>
          <w:rFonts w:ascii="Arial" w:hAnsi="Arial"/>
          <w:sz w:val="20"/>
        </w:rPr>
        <w:t xml:space="preserve">I have read and understood the Medical Council's 'Guide to Ethical Conduct and Behaviour' and any other relevant guidance provided by the Medical Council in relation to ethical or professional conduct. I undertake to apply the Medical Council's ethical and professional conduct guidance to the clinical and professional situations in which I may work. </w:t>
      </w:r>
    </w:p>
    <w:p w:rsidR="00B70E65" w:rsidRPr="00A26537" w:rsidRDefault="00B70E65" w:rsidP="00B70E65">
      <w:pPr>
        <w:tabs>
          <w:tab w:val="num" w:pos="1440"/>
        </w:tabs>
        <w:jc w:val="both"/>
        <w:rPr>
          <w:rFonts w:ascii="Arial" w:hAnsi="Arial"/>
          <w:sz w:val="20"/>
        </w:rPr>
      </w:pPr>
    </w:p>
    <w:p w:rsidR="00B70E65" w:rsidRPr="00A26537" w:rsidRDefault="00B70E65" w:rsidP="00B70E65">
      <w:pPr>
        <w:numPr>
          <w:ilvl w:val="2"/>
          <w:numId w:val="18"/>
        </w:numPr>
        <w:tabs>
          <w:tab w:val="clear" w:pos="1080"/>
          <w:tab w:val="num" w:pos="720"/>
          <w:tab w:val="num" w:pos="1440"/>
        </w:tabs>
        <w:ind w:left="720"/>
        <w:jc w:val="both"/>
        <w:rPr>
          <w:rFonts w:ascii="Arial" w:hAnsi="Arial"/>
          <w:sz w:val="20"/>
        </w:rPr>
      </w:pPr>
      <w:r w:rsidRPr="00A26537">
        <w:rPr>
          <w:rFonts w:ascii="Arial" w:hAnsi="Arial"/>
          <w:sz w:val="20"/>
        </w:rPr>
        <w:t>I have read this document and I hereby accept the post of _____________ in accordance with the terms and conditions specified and I undertake to commence duty on ______________</w:t>
      </w:r>
      <w:r w:rsidRPr="00A26537">
        <w:rPr>
          <w:rStyle w:val="FootnoteReference"/>
          <w:rFonts w:ascii="Arial" w:hAnsi="Arial"/>
          <w:sz w:val="20"/>
        </w:rPr>
        <w:footnoteReference w:id="8"/>
      </w:r>
      <w:r w:rsidRPr="00A26537">
        <w:rPr>
          <w:rFonts w:ascii="Arial" w:hAnsi="Arial"/>
          <w:sz w:val="20"/>
        </w:rPr>
        <w:t>.</w:t>
      </w:r>
    </w:p>
    <w:p w:rsidR="00B70E65" w:rsidRPr="00A26537" w:rsidRDefault="00B70E65" w:rsidP="00B70E65">
      <w:pPr>
        <w:jc w:val="both"/>
        <w:rPr>
          <w:rFonts w:ascii="Arial" w:hAnsi="Arial"/>
          <w:sz w:val="20"/>
        </w:rPr>
      </w:pPr>
    </w:p>
    <w:p w:rsidR="00B70E65" w:rsidRPr="00A26537" w:rsidRDefault="00B70E65" w:rsidP="00B70E65">
      <w:pPr>
        <w:jc w:val="both"/>
        <w:rPr>
          <w:rFonts w:ascii="Arial" w:hAnsi="Arial"/>
          <w:sz w:val="20"/>
        </w:rPr>
      </w:pPr>
    </w:p>
    <w:p w:rsidR="00B70E65" w:rsidRPr="00A26537" w:rsidRDefault="00B70E65" w:rsidP="00B70E65">
      <w:pPr>
        <w:ind w:firstLine="720"/>
        <w:jc w:val="both"/>
        <w:rPr>
          <w:rFonts w:ascii="Arial" w:hAnsi="Arial"/>
          <w:sz w:val="20"/>
        </w:rPr>
      </w:pPr>
      <w:r w:rsidRPr="00A26537">
        <w:rPr>
          <w:rFonts w:ascii="Arial" w:hAnsi="Arial"/>
          <w:sz w:val="20"/>
        </w:rPr>
        <w:t>Name (Block Capitals):</w:t>
      </w:r>
      <w:r w:rsidRPr="00A26537">
        <w:rPr>
          <w:rFonts w:ascii="Arial" w:hAnsi="Arial"/>
          <w:sz w:val="20"/>
        </w:rPr>
        <w:tab/>
        <w:t xml:space="preserve"> </w:t>
      </w:r>
      <w:r w:rsidRPr="00A26537">
        <w:rPr>
          <w:rFonts w:ascii="Arial" w:hAnsi="Arial"/>
          <w:sz w:val="20"/>
        </w:rPr>
        <w:tab/>
      </w:r>
      <w:r w:rsidRPr="00A26537">
        <w:rPr>
          <w:rFonts w:ascii="Arial" w:hAnsi="Arial"/>
          <w:sz w:val="20"/>
        </w:rPr>
        <w:tab/>
      </w:r>
      <w:r w:rsidRPr="00A26537">
        <w:rPr>
          <w:rFonts w:ascii="Arial" w:hAnsi="Arial"/>
          <w:sz w:val="20"/>
        </w:rPr>
        <w:tab/>
        <w:t>_____________________________</w:t>
      </w:r>
    </w:p>
    <w:p w:rsidR="00B70E65" w:rsidRPr="00A26537" w:rsidRDefault="00B70E65" w:rsidP="00B70E65">
      <w:pPr>
        <w:jc w:val="both"/>
        <w:rPr>
          <w:rFonts w:ascii="Arial" w:hAnsi="Arial"/>
          <w:sz w:val="20"/>
        </w:rPr>
      </w:pPr>
    </w:p>
    <w:p w:rsidR="00B70E65" w:rsidRPr="00A26537" w:rsidRDefault="00B70E65" w:rsidP="00B70E65">
      <w:pPr>
        <w:ind w:firstLine="720"/>
        <w:jc w:val="both"/>
        <w:rPr>
          <w:rFonts w:ascii="Arial" w:hAnsi="Arial"/>
          <w:sz w:val="20"/>
        </w:rPr>
      </w:pPr>
      <w:r w:rsidRPr="00A26537">
        <w:rPr>
          <w:rFonts w:ascii="Arial" w:hAnsi="Arial"/>
          <w:sz w:val="20"/>
        </w:rPr>
        <w:t xml:space="preserve">Signature of NCHD:  </w:t>
      </w:r>
      <w:r w:rsidRPr="00A26537">
        <w:rPr>
          <w:rFonts w:ascii="Arial" w:hAnsi="Arial"/>
          <w:sz w:val="20"/>
        </w:rPr>
        <w:tab/>
      </w:r>
      <w:r w:rsidRPr="00A26537">
        <w:rPr>
          <w:rFonts w:ascii="Arial" w:hAnsi="Arial"/>
          <w:sz w:val="20"/>
        </w:rPr>
        <w:tab/>
      </w:r>
      <w:r w:rsidRPr="00A26537">
        <w:rPr>
          <w:rFonts w:ascii="Arial" w:hAnsi="Arial"/>
          <w:sz w:val="20"/>
        </w:rPr>
        <w:tab/>
      </w:r>
      <w:r w:rsidRPr="00A26537">
        <w:rPr>
          <w:rFonts w:ascii="Arial" w:hAnsi="Arial"/>
          <w:sz w:val="20"/>
        </w:rPr>
        <w:tab/>
        <w:t xml:space="preserve">_____________________________ </w:t>
      </w:r>
    </w:p>
    <w:p w:rsidR="00B70E65" w:rsidRPr="00A26537" w:rsidRDefault="00B70E65" w:rsidP="00B70E65">
      <w:pPr>
        <w:jc w:val="both"/>
        <w:rPr>
          <w:rFonts w:ascii="Arial" w:hAnsi="Arial"/>
          <w:sz w:val="16"/>
          <w:szCs w:val="16"/>
        </w:rPr>
      </w:pPr>
    </w:p>
    <w:p w:rsidR="00B70E65" w:rsidRPr="00A26537" w:rsidRDefault="00B70E65" w:rsidP="00B70E65">
      <w:pPr>
        <w:ind w:firstLine="720"/>
        <w:jc w:val="both"/>
        <w:rPr>
          <w:rFonts w:ascii="Arial" w:hAnsi="Arial"/>
          <w:sz w:val="20"/>
        </w:rPr>
      </w:pPr>
      <w:r w:rsidRPr="00A26537">
        <w:rPr>
          <w:rFonts w:ascii="Arial" w:hAnsi="Arial"/>
          <w:sz w:val="20"/>
        </w:rPr>
        <w:t xml:space="preserve">Initials used by NCHD:  </w:t>
      </w:r>
      <w:r w:rsidRPr="00A26537">
        <w:rPr>
          <w:rFonts w:ascii="Arial" w:hAnsi="Arial"/>
          <w:sz w:val="20"/>
        </w:rPr>
        <w:tab/>
      </w:r>
      <w:r w:rsidRPr="00A26537">
        <w:rPr>
          <w:rFonts w:ascii="Arial" w:hAnsi="Arial"/>
          <w:sz w:val="20"/>
        </w:rPr>
        <w:tab/>
      </w:r>
      <w:r w:rsidRPr="00A26537">
        <w:rPr>
          <w:rFonts w:ascii="Arial" w:hAnsi="Arial"/>
          <w:sz w:val="20"/>
        </w:rPr>
        <w:tab/>
      </w:r>
      <w:r w:rsidRPr="00A26537">
        <w:rPr>
          <w:rFonts w:ascii="Arial" w:hAnsi="Arial"/>
          <w:sz w:val="20"/>
        </w:rPr>
        <w:tab/>
        <w:t>_____________________________</w:t>
      </w:r>
    </w:p>
    <w:p w:rsidR="00B70E65" w:rsidRPr="00A26537" w:rsidRDefault="00B70E65" w:rsidP="00B70E65">
      <w:pPr>
        <w:jc w:val="both"/>
        <w:rPr>
          <w:rFonts w:ascii="Arial" w:hAnsi="Arial"/>
          <w:sz w:val="16"/>
          <w:szCs w:val="16"/>
        </w:rPr>
      </w:pPr>
    </w:p>
    <w:p w:rsidR="00B70E65" w:rsidRPr="00A26537" w:rsidRDefault="00B70E65" w:rsidP="00B70E65">
      <w:pPr>
        <w:ind w:firstLine="720"/>
        <w:jc w:val="both"/>
        <w:rPr>
          <w:rFonts w:ascii="Arial" w:hAnsi="Arial"/>
          <w:sz w:val="20"/>
        </w:rPr>
      </w:pPr>
      <w:r w:rsidRPr="00A26537">
        <w:rPr>
          <w:rFonts w:ascii="Arial" w:hAnsi="Arial"/>
          <w:sz w:val="20"/>
        </w:rPr>
        <w:t>NCHD’s Medical Council Registration Number:</w:t>
      </w:r>
      <w:r w:rsidRPr="00A26537">
        <w:rPr>
          <w:rFonts w:ascii="Arial" w:hAnsi="Arial"/>
          <w:sz w:val="20"/>
        </w:rPr>
        <w:tab/>
        <w:t xml:space="preserve">_____________________________ </w:t>
      </w:r>
    </w:p>
    <w:p w:rsidR="00B70E65" w:rsidRPr="00A26537" w:rsidRDefault="00B70E65" w:rsidP="00B70E65">
      <w:pPr>
        <w:jc w:val="both"/>
        <w:rPr>
          <w:rFonts w:ascii="Arial" w:hAnsi="Arial"/>
          <w:sz w:val="16"/>
          <w:szCs w:val="16"/>
        </w:rPr>
      </w:pPr>
    </w:p>
    <w:p w:rsidR="00B70E65" w:rsidRPr="00A26537" w:rsidRDefault="00B70E65" w:rsidP="00B70E65">
      <w:pPr>
        <w:ind w:firstLine="720"/>
        <w:jc w:val="both"/>
        <w:rPr>
          <w:rFonts w:ascii="Arial" w:hAnsi="Arial"/>
          <w:sz w:val="20"/>
        </w:rPr>
      </w:pPr>
      <w:r w:rsidRPr="00A26537">
        <w:rPr>
          <w:rFonts w:ascii="Arial" w:hAnsi="Arial"/>
          <w:sz w:val="20"/>
        </w:rPr>
        <w:t xml:space="preserve">Date:   </w:t>
      </w:r>
      <w:r w:rsidRPr="00A26537">
        <w:rPr>
          <w:rFonts w:ascii="Arial" w:hAnsi="Arial"/>
          <w:sz w:val="20"/>
        </w:rPr>
        <w:tab/>
      </w:r>
      <w:r w:rsidRPr="00A26537">
        <w:rPr>
          <w:rFonts w:ascii="Arial" w:hAnsi="Arial"/>
          <w:sz w:val="20"/>
        </w:rPr>
        <w:tab/>
      </w:r>
      <w:r w:rsidRPr="00A26537">
        <w:rPr>
          <w:rFonts w:ascii="Arial" w:hAnsi="Arial"/>
          <w:sz w:val="20"/>
        </w:rPr>
        <w:tab/>
      </w:r>
      <w:r w:rsidRPr="00A26537">
        <w:rPr>
          <w:rFonts w:ascii="Arial" w:hAnsi="Arial"/>
          <w:sz w:val="20"/>
        </w:rPr>
        <w:tab/>
      </w:r>
      <w:r w:rsidRPr="00A26537">
        <w:rPr>
          <w:rFonts w:ascii="Arial" w:hAnsi="Arial"/>
          <w:sz w:val="20"/>
        </w:rPr>
        <w:tab/>
      </w:r>
      <w:r w:rsidRPr="00A26537">
        <w:rPr>
          <w:rFonts w:ascii="Arial" w:hAnsi="Arial"/>
          <w:sz w:val="20"/>
        </w:rPr>
        <w:tab/>
        <w:t>_____________________________</w:t>
      </w:r>
    </w:p>
    <w:p w:rsidR="00B70E65" w:rsidRPr="00A26537" w:rsidRDefault="00B70E65" w:rsidP="00B70E65">
      <w:pPr>
        <w:jc w:val="both"/>
        <w:rPr>
          <w:rFonts w:ascii="Arial" w:hAnsi="Arial"/>
          <w:sz w:val="16"/>
          <w:szCs w:val="16"/>
        </w:rPr>
      </w:pPr>
      <w:r w:rsidRPr="00A26537">
        <w:rPr>
          <w:rFonts w:ascii="Arial" w:hAnsi="Arial"/>
          <w:sz w:val="16"/>
          <w:szCs w:val="16"/>
        </w:rPr>
        <w:tab/>
      </w:r>
    </w:p>
    <w:p w:rsidR="00B70E65" w:rsidRPr="00A26537" w:rsidRDefault="00B70E65" w:rsidP="00B70E65">
      <w:pPr>
        <w:ind w:firstLine="720"/>
        <w:jc w:val="both"/>
        <w:rPr>
          <w:rFonts w:ascii="Arial" w:hAnsi="Arial"/>
          <w:sz w:val="20"/>
        </w:rPr>
      </w:pPr>
      <w:r w:rsidRPr="00A26537">
        <w:rPr>
          <w:rFonts w:ascii="Arial" w:hAnsi="Arial"/>
          <w:sz w:val="20"/>
        </w:rPr>
        <w:t xml:space="preserve">Employer (Block Capitals): </w:t>
      </w:r>
      <w:r w:rsidRPr="00A26537">
        <w:rPr>
          <w:rFonts w:ascii="Arial" w:hAnsi="Arial"/>
          <w:sz w:val="20"/>
        </w:rPr>
        <w:tab/>
      </w:r>
      <w:r w:rsidRPr="00A26537">
        <w:rPr>
          <w:rFonts w:ascii="Arial" w:hAnsi="Arial"/>
          <w:sz w:val="20"/>
        </w:rPr>
        <w:tab/>
      </w:r>
      <w:r w:rsidRPr="00A26537">
        <w:rPr>
          <w:rFonts w:ascii="Arial" w:hAnsi="Arial"/>
          <w:sz w:val="20"/>
        </w:rPr>
        <w:tab/>
        <w:t>_____________________________</w:t>
      </w:r>
    </w:p>
    <w:p w:rsidR="00B70E65" w:rsidRPr="00A26537" w:rsidRDefault="00B70E65" w:rsidP="00B70E65">
      <w:pPr>
        <w:jc w:val="both"/>
        <w:rPr>
          <w:rFonts w:ascii="Arial" w:hAnsi="Arial"/>
          <w:sz w:val="16"/>
          <w:szCs w:val="16"/>
        </w:rPr>
      </w:pPr>
    </w:p>
    <w:p w:rsidR="00B70E65" w:rsidRPr="00A26537" w:rsidRDefault="00B70E65" w:rsidP="00B70E65">
      <w:pPr>
        <w:ind w:firstLine="720"/>
        <w:jc w:val="both"/>
        <w:rPr>
          <w:rFonts w:ascii="Arial" w:hAnsi="Arial"/>
          <w:sz w:val="20"/>
        </w:rPr>
      </w:pPr>
      <w:r w:rsidRPr="00A26537">
        <w:rPr>
          <w:rFonts w:ascii="Arial" w:hAnsi="Arial"/>
          <w:sz w:val="20"/>
        </w:rPr>
        <w:t xml:space="preserve">Signature on behalf of Employer:  </w:t>
      </w:r>
      <w:r w:rsidRPr="00A26537">
        <w:rPr>
          <w:rFonts w:ascii="Arial" w:hAnsi="Arial"/>
          <w:sz w:val="20"/>
        </w:rPr>
        <w:tab/>
      </w:r>
      <w:r w:rsidRPr="00A26537">
        <w:rPr>
          <w:rFonts w:ascii="Arial" w:hAnsi="Arial"/>
          <w:sz w:val="20"/>
        </w:rPr>
        <w:tab/>
        <w:t xml:space="preserve">_____________________________ </w:t>
      </w:r>
    </w:p>
    <w:p w:rsidR="00B70E65" w:rsidRPr="00A26537" w:rsidRDefault="00B70E65" w:rsidP="00B70E65">
      <w:pPr>
        <w:jc w:val="both"/>
        <w:rPr>
          <w:rFonts w:ascii="Arial" w:hAnsi="Arial"/>
          <w:sz w:val="20"/>
        </w:rPr>
      </w:pPr>
      <w:r w:rsidRPr="00A26537">
        <w:rPr>
          <w:rFonts w:ascii="Arial" w:hAnsi="Arial"/>
          <w:sz w:val="20"/>
        </w:rPr>
        <w:tab/>
      </w:r>
    </w:p>
    <w:p w:rsidR="00B70E65" w:rsidRPr="00A26537" w:rsidRDefault="00B70E65" w:rsidP="00B70E65">
      <w:pPr>
        <w:ind w:firstLine="720"/>
        <w:jc w:val="both"/>
        <w:rPr>
          <w:rFonts w:ascii="Arial" w:hAnsi="Arial"/>
          <w:sz w:val="20"/>
        </w:rPr>
      </w:pPr>
      <w:r w:rsidRPr="00A26537">
        <w:rPr>
          <w:rFonts w:ascii="Arial" w:hAnsi="Arial"/>
          <w:sz w:val="20"/>
        </w:rPr>
        <w:t xml:space="preserve">Date: </w:t>
      </w:r>
      <w:r w:rsidRPr="00A26537">
        <w:rPr>
          <w:rFonts w:ascii="Arial" w:hAnsi="Arial"/>
          <w:sz w:val="20"/>
        </w:rPr>
        <w:tab/>
        <w:t xml:space="preserve">  </w:t>
      </w:r>
      <w:r w:rsidRPr="00A26537">
        <w:rPr>
          <w:rFonts w:ascii="Arial" w:hAnsi="Arial"/>
          <w:sz w:val="20"/>
        </w:rPr>
        <w:tab/>
      </w:r>
      <w:r w:rsidRPr="00A26537">
        <w:rPr>
          <w:rFonts w:ascii="Arial" w:hAnsi="Arial"/>
          <w:sz w:val="20"/>
        </w:rPr>
        <w:tab/>
      </w:r>
      <w:r w:rsidRPr="00A26537">
        <w:rPr>
          <w:rFonts w:ascii="Arial" w:hAnsi="Arial"/>
          <w:sz w:val="20"/>
        </w:rPr>
        <w:tab/>
      </w:r>
      <w:r w:rsidRPr="00A26537">
        <w:rPr>
          <w:rFonts w:ascii="Arial" w:hAnsi="Arial"/>
          <w:sz w:val="20"/>
        </w:rPr>
        <w:tab/>
      </w:r>
      <w:r w:rsidRPr="00A26537">
        <w:rPr>
          <w:rFonts w:ascii="Arial" w:hAnsi="Arial"/>
          <w:sz w:val="20"/>
        </w:rPr>
        <w:tab/>
        <w:t>_____________________________</w:t>
      </w:r>
    </w:p>
    <w:p w:rsidR="00B70E65" w:rsidRPr="008F2085" w:rsidRDefault="00B70E65" w:rsidP="00B70E65">
      <w:pPr>
        <w:pStyle w:val="Heading1"/>
        <w:rPr>
          <w:sz w:val="24"/>
          <w:highlight w:val="yellow"/>
        </w:rPr>
      </w:pPr>
      <w:r w:rsidRPr="00A26537">
        <w:br w:type="page"/>
      </w:r>
      <w:bookmarkStart w:id="34" w:name="_Toc505326349"/>
      <w:r w:rsidRPr="00C11A3C">
        <w:rPr>
          <w:sz w:val="24"/>
        </w:rPr>
        <w:t>Appendix I – Basic salary and allowances for NCHDs</w:t>
      </w:r>
      <w:bookmarkEnd w:id="34"/>
    </w:p>
    <w:p w:rsidR="00B70E65" w:rsidRPr="00C11A3C" w:rsidRDefault="00B70E65" w:rsidP="00B70E65">
      <w:pPr>
        <w:rPr>
          <w:rFonts w:ascii="Arial" w:hAnsi="Arial"/>
          <w:sz w:val="20"/>
          <w:lang w:eastAsia="en-GB"/>
        </w:rPr>
      </w:pPr>
    </w:p>
    <w:p w:rsidR="00B70E65" w:rsidRDefault="00752E0E" w:rsidP="00B70E65">
      <w:pPr>
        <w:rPr>
          <w:rFonts w:ascii="Arial" w:hAnsi="Arial"/>
          <w:sz w:val="20"/>
          <w:lang w:eastAsia="en-GB"/>
        </w:rPr>
      </w:pPr>
      <w:r>
        <w:rPr>
          <w:rFonts w:ascii="Arial" w:hAnsi="Arial"/>
          <w:sz w:val="20"/>
          <w:lang w:eastAsia="en-GB"/>
        </w:rPr>
        <w:t>See the current</w:t>
      </w:r>
      <w:r w:rsidR="00B70E65" w:rsidRPr="00C11A3C">
        <w:rPr>
          <w:rFonts w:ascii="Arial" w:hAnsi="Arial"/>
          <w:sz w:val="20"/>
          <w:lang w:eastAsia="en-GB"/>
        </w:rPr>
        <w:t xml:space="preserve"> Department of Health salary scales </w:t>
      </w:r>
      <w:r w:rsidR="00D43E43">
        <w:rPr>
          <w:rFonts w:ascii="Arial" w:hAnsi="Arial"/>
          <w:sz w:val="20"/>
          <w:lang w:eastAsia="en-GB"/>
        </w:rPr>
        <w:t xml:space="preserve">for details of the relevant salary scales </w:t>
      </w:r>
    </w:p>
    <w:p w:rsidR="00B70E65" w:rsidRDefault="00B70E65" w:rsidP="00B70E65">
      <w:pPr>
        <w:rPr>
          <w:rFonts w:ascii="Arial" w:hAnsi="Arial"/>
          <w:sz w:val="20"/>
          <w:lang w:eastAsia="en-GB"/>
        </w:rPr>
      </w:pPr>
    </w:p>
    <w:p w:rsidR="00D214CD" w:rsidRDefault="00D214CD" w:rsidP="00B70E65">
      <w:pPr>
        <w:rPr>
          <w:rFonts w:ascii="Arial" w:hAnsi="Arial"/>
          <w:sz w:val="20"/>
          <w:lang w:eastAsia="en-GB"/>
        </w:rPr>
      </w:pPr>
    </w:p>
    <w:p w:rsidR="00B70E65" w:rsidRDefault="00B70E65" w:rsidP="00B70E65">
      <w:pPr>
        <w:rPr>
          <w:rFonts w:ascii="Arial" w:hAnsi="Arial"/>
          <w:sz w:val="20"/>
          <w:lang w:eastAsia="en-GB"/>
        </w:rPr>
      </w:pPr>
    </w:p>
    <w:p w:rsidR="00B70E65" w:rsidRDefault="00B70E65" w:rsidP="00B70E65">
      <w:pPr>
        <w:rPr>
          <w:rFonts w:ascii="Arial" w:hAnsi="Arial"/>
          <w:sz w:val="20"/>
          <w:lang w:eastAsia="en-GB"/>
        </w:rPr>
      </w:pPr>
    </w:p>
    <w:p w:rsidR="00B70E65" w:rsidRPr="00A26537" w:rsidRDefault="00B70E65" w:rsidP="00B70E65">
      <w:pPr>
        <w:rPr>
          <w:rFonts w:ascii="Arial" w:hAnsi="Arial"/>
          <w:sz w:val="20"/>
          <w:lang w:eastAsia="en-GB"/>
        </w:rPr>
      </w:pPr>
    </w:p>
    <w:p w:rsidR="00B70E65" w:rsidRPr="00A26537" w:rsidRDefault="00B70E65" w:rsidP="00B70E65">
      <w:pPr>
        <w:ind w:left="2880" w:hanging="2880"/>
        <w:jc w:val="both"/>
        <w:rPr>
          <w:rFonts w:ascii="Arial" w:hAnsi="Arial" w:cs="Arial"/>
          <w:b/>
          <w:sz w:val="20"/>
        </w:rPr>
      </w:pPr>
      <w:r w:rsidRPr="00A26537">
        <w:rPr>
          <w:rFonts w:ascii="Arial" w:hAnsi="Arial" w:cs="Arial"/>
          <w:b/>
          <w:sz w:val="20"/>
        </w:rPr>
        <w:t xml:space="preserve">Abolition of Living Out </w:t>
      </w:r>
    </w:p>
    <w:p w:rsidR="00B70E65" w:rsidRPr="00A26537" w:rsidRDefault="00B70E65" w:rsidP="00B70E65">
      <w:pPr>
        <w:ind w:left="2880" w:hanging="2880"/>
        <w:jc w:val="both"/>
        <w:rPr>
          <w:rFonts w:ascii="Arial" w:hAnsi="Arial" w:cs="Arial"/>
          <w:sz w:val="20"/>
        </w:rPr>
      </w:pPr>
      <w:r w:rsidRPr="00A26537">
        <w:rPr>
          <w:rFonts w:ascii="Arial" w:hAnsi="Arial" w:cs="Arial"/>
          <w:b/>
          <w:sz w:val="20"/>
        </w:rPr>
        <w:t>Allowance</w:t>
      </w:r>
      <w:r w:rsidRPr="00A26537">
        <w:rPr>
          <w:rFonts w:ascii="Arial" w:hAnsi="Arial" w:cs="Arial"/>
          <w:sz w:val="20"/>
        </w:rPr>
        <w:t xml:space="preserve">: </w:t>
      </w:r>
      <w:r w:rsidRPr="00A26537">
        <w:rPr>
          <w:rFonts w:ascii="Arial" w:hAnsi="Arial" w:cs="Arial"/>
          <w:sz w:val="20"/>
        </w:rPr>
        <w:tab/>
        <w:t xml:space="preserve">The Living </w:t>
      </w:r>
      <w:proofErr w:type="gramStart"/>
      <w:r w:rsidRPr="00A26537">
        <w:rPr>
          <w:rFonts w:ascii="Arial" w:hAnsi="Arial" w:cs="Arial"/>
          <w:sz w:val="20"/>
        </w:rPr>
        <w:t>Out</w:t>
      </w:r>
      <w:proofErr w:type="gramEnd"/>
      <w:r w:rsidRPr="00A26537">
        <w:rPr>
          <w:rFonts w:ascii="Arial" w:hAnsi="Arial" w:cs="Arial"/>
          <w:sz w:val="20"/>
        </w:rPr>
        <w:t xml:space="preserve"> Allowance (€3,193 per annum) was incorporated into the Intern, Senior House Officer and Registrar salary scales with effect from 1st July 2017 in the context of the 2017 Public Sector Pay negotiations. As such, from that date, this allowance is no longer payable to any NCHD.</w:t>
      </w:r>
    </w:p>
    <w:p w:rsidR="00B70E65" w:rsidRPr="00A26537" w:rsidRDefault="00B70E65" w:rsidP="00B70E65">
      <w:pPr>
        <w:jc w:val="both"/>
        <w:rPr>
          <w:rFonts w:ascii="Arial" w:hAnsi="Arial"/>
          <w:sz w:val="20"/>
        </w:rPr>
      </w:pPr>
    </w:p>
    <w:tbl>
      <w:tblPr>
        <w:tblW w:w="9122" w:type="dxa"/>
        <w:tblInd w:w="108" w:type="dxa"/>
        <w:tblLook w:val="0000" w:firstRow="0" w:lastRow="0" w:firstColumn="0" w:lastColumn="0" w:noHBand="0" w:noVBand="0"/>
      </w:tblPr>
      <w:tblGrid>
        <w:gridCol w:w="2835"/>
        <w:gridCol w:w="6287"/>
      </w:tblGrid>
      <w:tr w:rsidR="00B70E65" w:rsidRPr="00A26537" w:rsidTr="004A7663">
        <w:tc>
          <w:tcPr>
            <w:tcW w:w="2835" w:type="dxa"/>
            <w:vAlign w:val="center"/>
          </w:tcPr>
          <w:p w:rsidR="00B70E65" w:rsidRPr="00A26537" w:rsidRDefault="00B70E65" w:rsidP="004A7663">
            <w:pPr>
              <w:ind w:left="-108"/>
              <w:jc w:val="both"/>
              <w:rPr>
                <w:rFonts w:ascii="Arial" w:hAnsi="Arial"/>
                <w:b/>
                <w:sz w:val="20"/>
              </w:rPr>
            </w:pPr>
          </w:p>
          <w:p w:rsidR="00B70E65" w:rsidRPr="00A26537" w:rsidRDefault="00B70E65" w:rsidP="004A7663">
            <w:pPr>
              <w:ind w:left="-108"/>
              <w:jc w:val="both"/>
              <w:rPr>
                <w:rFonts w:ascii="Arial" w:hAnsi="Arial"/>
                <w:b/>
                <w:sz w:val="20"/>
                <w:lang w:eastAsia="en-GB"/>
              </w:rPr>
            </w:pPr>
            <w:r w:rsidRPr="00A26537">
              <w:rPr>
                <w:rFonts w:ascii="Arial" w:hAnsi="Arial"/>
                <w:b/>
                <w:sz w:val="20"/>
              </w:rPr>
              <w:t>NCHDs (A&amp;E)</w:t>
            </w:r>
          </w:p>
        </w:tc>
        <w:tc>
          <w:tcPr>
            <w:tcW w:w="6287" w:type="dxa"/>
            <w:vAlign w:val="center"/>
          </w:tcPr>
          <w:p w:rsidR="00B70E65" w:rsidRPr="00A26537" w:rsidRDefault="00B70E65" w:rsidP="004A7663">
            <w:pPr>
              <w:jc w:val="both"/>
              <w:rPr>
                <w:rFonts w:ascii="Arial" w:hAnsi="Arial"/>
                <w:sz w:val="20"/>
              </w:rPr>
            </w:pPr>
          </w:p>
          <w:p w:rsidR="00B70E65" w:rsidRPr="00A26537" w:rsidRDefault="00B70E65" w:rsidP="004A7663">
            <w:pPr>
              <w:jc w:val="both"/>
              <w:rPr>
                <w:rFonts w:ascii="Arial" w:hAnsi="Arial"/>
                <w:sz w:val="20"/>
                <w:lang w:eastAsia="en-GB"/>
              </w:rPr>
            </w:pPr>
            <w:r w:rsidRPr="00A26537">
              <w:rPr>
                <w:rFonts w:ascii="Arial" w:hAnsi="Arial"/>
                <w:sz w:val="20"/>
              </w:rPr>
              <w:t>Shift premium of T+1/6</w:t>
            </w:r>
            <w:r w:rsidRPr="00A26537">
              <w:rPr>
                <w:rFonts w:ascii="Arial" w:hAnsi="Arial"/>
                <w:sz w:val="20"/>
                <w:vertAlign w:val="superscript"/>
              </w:rPr>
              <w:t>th</w:t>
            </w:r>
            <w:r w:rsidRPr="00A26537">
              <w:rPr>
                <w:rFonts w:ascii="Arial" w:hAnsi="Arial"/>
                <w:sz w:val="20"/>
              </w:rPr>
              <w:t xml:space="preserve"> where continuous rotating shift over a 24 hour, 7 day week cycle applies</w:t>
            </w:r>
          </w:p>
        </w:tc>
      </w:tr>
      <w:tr w:rsidR="00B70E65" w:rsidRPr="00A26537" w:rsidTr="004A7663">
        <w:tc>
          <w:tcPr>
            <w:tcW w:w="2835" w:type="dxa"/>
            <w:vAlign w:val="center"/>
          </w:tcPr>
          <w:p w:rsidR="00B70E65" w:rsidRPr="00A26537" w:rsidRDefault="00B70E65" w:rsidP="004A7663">
            <w:pPr>
              <w:ind w:left="-108"/>
              <w:rPr>
                <w:rFonts w:ascii="Arial" w:hAnsi="Arial"/>
                <w:b/>
                <w:sz w:val="20"/>
              </w:rPr>
            </w:pPr>
          </w:p>
        </w:tc>
        <w:tc>
          <w:tcPr>
            <w:tcW w:w="6287" w:type="dxa"/>
            <w:vAlign w:val="center"/>
          </w:tcPr>
          <w:p w:rsidR="00B70E65" w:rsidRPr="00A26537" w:rsidRDefault="00B70E65" w:rsidP="004A7663">
            <w:pPr>
              <w:rPr>
                <w:rFonts w:ascii="Arial" w:hAnsi="Arial"/>
                <w:sz w:val="20"/>
              </w:rPr>
            </w:pPr>
          </w:p>
        </w:tc>
      </w:tr>
    </w:tbl>
    <w:p w:rsidR="00B70E65" w:rsidRPr="00A26537" w:rsidRDefault="00B70E65" w:rsidP="00B70E65">
      <w:pPr>
        <w:rPr>
          <w:rFonts w:ascii="Arial" w:hAnsi="Arial"/>
          <w:sz w:val="20"/>
          <w:lang w:eastAsia="en-GB"/>
        </w:rPr>
      </w:pPr>
    </w:p>
    <w:p w:rsidR="00B70E65" w:rsidRPr="00A26537" w:rsidRDefault="00B70E65" w:rsidP="00B70E65">
      <w:pPr>
        <w:rPr>
          <w:rFonts w:ascii="Arial" w:hAnsi="Arial"/>
          <w:sz w:val="20"/>
          <w:lang w:eastAsia="en-GB"/>
        </w:rPr>
      </w:pPr>
    </w:p>
    <w:p w:rsidR="00B70E65" w:rsidRPr="00A26537" w:rsidRDefault="00B70E65" w:rsidP="00B70E65">
      <w:pPr>
        <w:rPr>
          <w:rFonts w:ascii="Arial" w:hAnsi="Arial"/>
          <w:b/>
          <w:sz w:val="20"/>
          <w:lang w:eastAsia="en-GB"/>
        </w:rPr>
      </w:pPr>
      <w:r w:rsidRPr="00A26537">
        <w:rPr>
          <w:rFonts w:ascii="Arial" w:hAnsi="Arial"/>
          <w:b/>
          <w:sz w:val="20"/>
        </w:rPr>
        <w:t>Overtime Rates</w:t>
      </w:r>
    </w:p>
    <w:tbl>
      <w:tblPr>
        <w:tblW w:w="0" w:type="auto"/>
        <w:tblLook w:val="0000" w:firstRow="0" w:lastRow="0" w:firstColumn="0" w:lastColumn="0" w:noHBand="0" w:noVBand="0"/>
      </w:tblPr>
      <w:tblGrid>
        <w:gridCol w:w="3185"/>
        <w:gridCol w:w="2735"/>
        <w:gridCol w:w="2605"/>
      </w:tblGrid>
      <w:tr w:rsidR="00B70E65" w:rsidRPr="00A26537" w:rsidTr="004A7663">
        <w:tc>
          <w:tcPr>
            <w:tcW w:w="3185" w:type="dxa"/>
            <w:vAlign w:val="center"/>
          </w:tcPr>
          <w:p w:rsidR="00B70E65" w:rsidRPr="00A26537" w:rsidRDefault="00B70E65" w:rsidP="004A7663">
            <w:pPr>
              <w:rPr>
                <w:rFonts w:ascii="Arial" w:hAnsi="Arial"/>
                <w:sz w:val="20"/>
                <w:u w:val="single"/>
              </w:rPr>
            </w:pPr>
          </w:p>
          <w:p w:rsidR="00B70E65" w:rsidRPr="00A26537" w:rsidRDefault="00B70E65" w:rsidP="004A7663">
            <w:pPr>
              <w:rPr>
                <w:rFonts w:ascii="Arial" w:hAnsi="Arial"/>
                <w:sz w:val="20"/>
                <w:u w:val="single"/>
                <w:lang w:eastAsia="en-GB"/>
              </w:rPr>
            </w:pPr>
            <w:r w:rsidRPr="00A26537">
              <w:rPr>
                <w:rFonts w:ascii="Arial" w:hAnsi="Arial"/>
                <w:sz w:val="20"/>
                <w:u w:val="single"/>
              </w:rPr>
              <w:t>Day</w:t>
            </w:r>
          </w:p>
        </w:tc>
        <w:tc>
          <w:tcPr>
            <w:tcW w:w="2735" w:type="dxa"/>
            <w:vAlign w:val="center"/>
          </w:tcPr>
          <w:p w:rsidR="00B70E65" w:rsidRPr="00A26537" w:rsidRDefault="00B70E65" w:rsidP="004A7663">
            <w:pPr>
              <w:rPr>
                <w:rFonts w:ascii="Arial" w:hAnsi="Arial"/>
                <w:sz w:val="20"/>
                <w:u w:val="single"/>
                <w:lang w:eastAsia="en-GB"/>
              </w:rPr>
            </w:pPr>
            <w:r w:rsidRPr="00A26537">
              <w:rPr>
                <w:rFonts w:ascii="Arial" w:hAnsi="Arial"/>
                <w:sz w:val="20"/>
                <w:u w:val="single"/>
              </w:rPr>
              <w:t>Overtime Payment</w:t>
            </w:r>
          </w:p>
        </w:tc>
        <w:tc>
          <w:tcPr>
            <w:tcW w:w="2605" w:type="dxa"/>
            <w:vAlign w:val="center"/>
          </w:tcPr>
          <w:p w:rsidR="00B70E65" w:rsidRPr="00A26537" w:rsidRDefault="00B70E65" w:rsidP="004A7663">
            <w:pPr>
              <w:rPr>
                <w:rFonts w:ascii="Arial" w:hAnsi="Arial"/>
                <w:sz w:val="20"/>
                <w:u w:val="single"/>
                <w:lang w:eastAsia="en-GB"/>
              </w:rPr>
            </w:pPr>
            <w:r w:rsidRPr="00A26537">
              <w:rPr>
                <w:rFonts w:ascii="Arial" w:hAnsi="Arial"/>
                <w:sz w:val="20"/>
                <w:u w:val="single"/>
              </w:rPr>
              <w:t>Rate</w:t>
            </w:r>
          </w:p>
        </w:tc>
      </w:tr>
      <w:tr w:rsidR="00B70E65" w:rsidRPr="00A26537" w:rsidTr="004A7663">
        <w:tc>
          <w:tcPr>
            <w:tcW w:w="3185" w:type="dxa"/>
            <w:vAlign w:val="center"/>
          </w:tcPr>
          <w:p w:rsidR="00B70E65" w:rsidRPr="00A26537" w:rsidRDefault="00B70E65" w:rsidP="004A7663">
            <w:pPr>
              <w:jc w:val="center"/>
              <w:rPr>
                <w:rFonts w:ascii="Arial" w:hAnsi="Arial"/>
                <w:sz w:val="20"/>
              </w:rPr>
            </w:pPr>
          </w:p>
        </w:tc>
        <w:tc>
          <w:tcPr>
            <w:tcW w:w="2735" w:type="dxa"/>
            <w:vAlign w:val="center"/>
          </w:tcPr>
          <w:p w:rsidR="00B70E65" w:rsidRPr="00A26537" w:rsidRDefault="00B70E65" w:rsidP="004A7663">
            <w:pPr>
              <w:jc w:val="center"/>
              <w:rPr>
                <w:rFonts w:ascii="Arial" w:hAnsi="Arial"/>
                <w:sz w:val="20"/>
              </w:rPr>
            </w:pPr>
          </w:p>
        </w:tc>
        <w:tc>
          <w:tcPr>
            <w:tcW w:w="2605" w:type="dxa"/>
            <w:vAlign w:val="center"/>
          </w:tcPr>
          <w:p w:rsidR="00B70E65" w:rsidRPr="00A26537" w:rsidRDefault="00B70E65" w:rsidP="004A7663">
            <w:pPr>
              <w:jc w:val="center"/>
              <w:rPr>
                <w:rFonts w:ascii="Arial" w:hAnsi="Arial"/>
                <w:sz w:val="20"/>
              </w:rPr>
            </w:pPr>
          </w:p>
        </w:tc>
      </w:tr>
      <w:tr w:rsidR="00B70E65" w:rsidRPr="00A26537" w:rsidTr="004A7663">
        <w:tc>
          <w:tcPr>
            <w:tcW w:w="3185" w:type="dxa"/>
            <w:vAlign w:val="center"/>
          </w:tcPr>
          <w:p w:rsidR="00B70E65" w:rsidRPr="00A26537" w:rsidRDefault="00B70E65" w:rsidP="004A7663">
            <w:pPr>
              <w:rPr>
                <w:rFonts w:ascii="Arial" w:hAnsi="Arial"/>
                <w:sz w:val="20"/>
                <w:lang w:eastAsia="en-GB"/>
              </w:rPr>
            </w:pPr>
            <w:r w:rsidRPr="00A26537">
              <w:rPr>
                <w:rFonts w:ascii="Arial" w:hAnsi="Arial"/>
                <w:sz w:val="20"/>
              </w:rPr>
              <w:t>Monday – Saturday</w:t>
            </w:r>
          </w:p>
        </w:tc>
        <w:tc>
          <w:tcPr>
            <w:tcW w:w="2735" w:type="dxa"/>
            <w:vAlign w:val="center"/>
          </w:tcPr>
          <w:p w:rsidR="00B70E65" w:rsidRPr="00A26537" w:rsidRDefault="00B70E65" w:rsidP="004A7663">
            <w:pPr>
              <w:rPr>
                <w:rFonts w:ascii="Arial" w:hAnsi="Arial"/>
                <w:sz w:val="20"/>
                <w:lang w:eastAsia="en-GB"/>
              </w:rPr>
            </w:pPr>
            <w:r w:rsidRPr="00A26537">
              <w:rPr>
                <w:rFonts w:ascii="Arial" w:hAnsi="Arial"/>
                <w:sz w:val="20"/>
              </w:rPr>
              <w:t>All overtime hours</w:t>
            </w:r>
          </w:p>
        </w:tc>
        <w:tc>
          <w:tcPr>
            <w:tcW w:w="2605" w:type="dxa"/>
            <w:vAlign w:val="center"/>
          </w:tcPr>
          <w:p w:rsidR="00B70E65" w:rsidRPr="00A26537" w:rsidRDefault="00B70E65" w:rsidP="00752E0E">
            <w:pPr>
              <w:rPr>
                <w:rFonts w:ascii="Arial" w:hAnsi="Arial"/>
                <w:sz w:val="20"/>
                <w:lang w:eastAsia="en-GB"/>
              </w:rPr>
            </w:pPr>
            <w:r w:rsidRPr="00A26537">
              <w:rPr>
                <w:rFonts w:ascii="Arial" w:hAnsi="Arial"/>
                <w:sz w:val="20"/>
              </w:rPr>
              <w:t xml:space="preserve">T + </w:t>
            </w:r>
            <w:r w:rsidR="00752E0E">
              <w:rPr>
                <w:rFonts w:ascii="Arial" w:hAnsi="Arial"/>
                <w:sz w:val="20"/>
              </w:rPr>
              <w:t xml:space="preserve">½ </w:t>
            </w:r>
          </w:p>
        </w:tc>
      </w:tr>
      <w:tr w:rsidR="00B70E65" w:rsidRPr="00A26537" w:rsidTr="004A7663">
        <w:tc>
          <w:tcPr>
            <w:tcW w:w="3185" w:type="dxa"/>
            <w:vAlign w:val="center"/>
          </w:tcPr>
          <w:p w:rsidR="00B70E65" w:rsidRPr="00A26537" w:rsidRDefault="00B70E65" w:rsidP="004A7663">
            <w:pPr>
              <w:rPr>
                <w:rFonts w:ascii="Arial" w:hAnsi="Arial"/>
                <w:sz w:val="20"/>
                <w:lang w:eastAsia="en-GB"/>
              </w:rPr>
            </w:pPr>
            <w:r w:rsidRPr="00A26537">
              <w:rPr>
                <w:rFonts w:ascii="Arial" w:hAnsi="Arial"/>
                <w:sz w:val="20"/>
              </w:rPr>
              <w:t>Sunday</w:t>
            </w:r>
          </w:p>
        </w:tc>
        <w:tc>
          <w:tcPr>
            <w:tcW w:w="2735" w:type="dxa"/>
            <w:vAlign w:val="center"/>
          </w:tcPr>
          <w:p w:rsidR="00B70E65" w:rsidRPr="00A26537" w:rsidRDefault="00B70E65" w:rsidP="004A7663">
            <w:pPr>
              <w:rPr>
                <w:rFonts w:ascii="Arial" w:hAnsi="Arial"/>
                <w:sz w:val="20"/>
                <w:lang w:eastAsia="en-GB"/>
              </w:rPr>
            </w:pPr>
            <w:r w:rsidRPr="00A26537">
              <w:rPr>
                <w:rFonts w:ascii="Arial" w:hAnsi="Arial"/>
                <w:sz w:val="20"/>
              </w:rPr>
              <w:t>All overtime hours</w:t>
            </w:r>
          </w:p>
        </w:tc>
        <w:tc>
          <w:tcPr>
            <w:tcW w:w="2605" w:type="dxa"/>
            <w:vAlign w:val="center"/>
          </w:tcPr>
          <w:p w:rsidR="00B70E65" w:rsidRPr="00A26537" w:rsidRDefault="00B70E65" w:rsidP="004A7663">
            <w:pPr>
              <w:rPr>
                <w:rFonts w:ascii="Arial" w:hAnsi="Arial"/>
                <w:sz w:val="20"/>
                <w:lang w:eastAsia="en-GB"/>
              </w:rPr>
            </w:pPr>
            <w:r w:rsidRPr="00A26537">
              <w:rPr>
                <w:rFonts w:ascii="Arial" w:hAnsi="Arial"/>
                <w:sz w:val="20"/>
              </w:rPr>
              <w:t>T x 2</w:t>
            </w:r>
          </w:p>
        </w:tc>
      </w:tr>
      <w:tr w:rsidR="00B70E65" w:rsidRPr="00A26537" w:rsidTr="004A7663">
        <w:tc>
          <w:tcPr>
            <w:tcW w:w="3185" w:type="dxa"/>
            <w:vAlign w:val="center"/>
          </w:tcPr>
          <w:p w:rsidR="00B70E65" w:rsidRPr="00A26537" w:rsidRDefault="00B70E65" w:rsidP="004A7663">
            <w:pPr>
              <w:rPr>
                <w:rFonts w:ascii="Arial" w:hAnsi="Arial"/>
                <w:sz w:val="20"/>
                <w:lang w:eastAsia="en-GB"/>
              </w:rPr>
            </w:pPr>
            <w:r w:rsidRPr="00A26537">
              <w:rPr>
                <w:rFonts w:ascii="Arial" w:hAnsi="Arial"/>
                <w:sz w:val="20"/>
              </w:rPr>
              <w:t>Public Holidays</w:t>
            </w:r>
          </w:p>
        </w:tc>
        <w:tc>
          <w:tcPr>
            <w:tcW w:w="2735" w:type="dxa"/>
            <w:vAlign w:val="center"/>
          </w:tcPr>
          <w:p w:rsidR="00B70E65" w:rsidRPr="00A26537" w:rsidRDefault="00B70E65" w:rsidP="004A7663">
            <w:pPr>
              <w:rPr>
                <w:rFonts w:ascii="Arial" w:hAnsi="Arial"/>
                <w:sz w:val="20"/>
                <w:lang w:eastAsia="en-GB"/>
              </w:rPr>
            </w:pPr>
            <w:r w:rsidRPr="00A26537">
              <w:rPr>
                <w:rFonts w:ascii="Arial" w:hAnsi="Arial"/>
                <w:sz w:val="20"/>
              </w:rPr>
              <w:t>All overtime hours</w:t>
            </w:r>
          </w:p>
        </w:tc>
        <w:tc>
          <w:tcPr>
            <w:tcW w:w="2605" w:type="dxa"/>
            <w:vAlign w:val="center"/>
          </w:tcPr>
          <w:p w:rsidR="00B70E65" w:rsidRPr="00A26537" w:rsidRDefault="00B70E65" w:rsidP="004A7663">
            <w:pPr>
              <w:rPr>
                <w:rFonts w:ascii="Arial" w:hAnsi="Arial"/>
                <w:sz w:val="20"/>
                <w:lang w:eastAsia="en-GB"/>
              </w:rPr>
            </w:pPr>
            <w:r w:rsidRPr="00A26537">
              <w:rPr>
                <w:rFonts w:ascii="Arial" w:hAnsi="Arial"/>
                <w:sz w:val="20"/>
              </w:rPr>
              <w:t>T x 2</w:t>
            </w:r>
          </w:p>
        </w:tc>
      </w:tr>
    </w:tbl>
    <w:p w:rsidR="00B70E65" w:rsidRPr="00A26537" w:rsidRDefault="00B70E65" w:rsidP="00B70E65">
      <w:pPr>
        <w:rPr>
          <w:rFonts w:ascii="Arial" w:hAnsi="Arial"/>
          <w:sz w:val="20"/>
          <w:lang w:eastAsia="en-GB"/>
        </w:rPr>
      </w:pPr>
    </w:p>
    <w:p w:rsidR="00B70E65" w:rsidRPr="00A26537" w:rsidRDefault="00B70E65" w:rsidP="00B70E65">
      <w:pPr>
        <w:rPr>
          <w:rFonts w:ascii="Arial" w:hAnsi="Arial"/>
          <w:sz w:val="20"/>
          <w:lang w:eastAsia="en-GB"/>
        </w:rPr>
      </w:pPr>
    </w:p>
    <w:p w:rsidR="00B70E65" w:rsidRDefault="00B70E65" w:rsidP="00B70E65">
      <w:pPr>
        <w:rPr>
          <w:rFonts w:ascii="Arial" w:hAnsi="Arial"/>
          <w:sz w:val="20"/>
          <w:lang w:eastAsia="en-GB"/>
        </w:rPr>
      </w:pPr>
    </w:p>
    <w:p w:rsidR="00B70E65" w:rsidRDefault="00B70E65" w:rsidP="00B70E65">
      <w:pPr>
        <w:rPr>
          <w:rFonts w:ascii="Arial" w:hAnsi="Arial"/>
          <w:sz w:val="20"/>
          <w:lang w:eastAsia="en-GB"/>
        </w:rPr>
      </w:pPr>
    </w:p>
    <w:p w:rsidR="00B70E65" w:rsidRDefault="00B70E65" w:rsidP="00B70E65">
      <w:pPr>
        <w:rPr>
          <w:rFonts w:ascii="Arial" w:hAnsi="Arial"/>
          <w:sz w:val="20"/>
          <w:lang w:eastAsia="en-GB"/>
        </w:rPr>
      </w:pPr>
    </w:p>
    <w:p w:rsidR="00B70E65" w:rsidRDefault="00B70E65" w:rsidP="00B70E65">
      <w:pPr>
        <w:rPr>
          <w:rFonts w:ascii="Arial" w:hAnsi="Arial"/>
          <w:sz w:val="20"/>
          <w:lang w:eastAsia="en-GB"/>
        </w:rPr>
      </w:pPr>
    </w:p>
    <w:p w:rsidR="00B70E65" w:rsidRPr="00A26537" w:rsidRDefault="00B70E65" w:rsidP="00B70E65">
      <w:pPr>
        <w:rPr>
          <w:rFonts w:ascii="Arial" w:hAnsi="Arial"/>
          <w:sz w:val="20"/>
          <w:lang w:eastAsia="en-GB"/>
        </w:rPr>
      </w:pPr>
    </w:p>
    <w:p w:rsidR="00B70E65" w:rsidRPr="00A26537" w:rsidRDefault="00B70E65" w:rsidP="00B70E65">
      <w:pPr>
        <w:rPr>
          <w:rFonts w:ascii="Arial" w:hAnsi="Arial"/>
          <w:b/>
          <w:sz w:val="20"/>
        </w:rPr>
      </w:pPr>
      <w:r w:rsidRPr="00A26537">
        <w:rPr>
          <w:rFonts w:ascii="Arial" w:hAnsi="Arial"/>
          <w:b/>
          <w:sz w:val="20"/>
        </w:rPr>
        <w:t>On off-site call rates</w:t>
      </w:r>
    </w:p>
    <w:p w:rsidR="00B70E65" w:rsidRPr="00A26537" w:rsidRDefault="00B70E65" w:rsidP="00B70E65">
      <w:pPr>
        <w:jc w:val="center"/>
        <w:rPr>
          <w:rFonts w:ascii="Arial" w:hAnsi="Arial"/>
          <w:b/>
          <w:sz w:val="20"/>
          <w:lang w:eastAsia="en-GB"/>
        </w:rPr>
      </w:pPr>
    </w:p>
    <w:tbl>
      <w:tblPr>
        <w:tblW w:w="0" w:type="auto"/>
        <w:tblLook w:val="0000" w:firstRow="0" w:lastRow="0" w:firstColumn="0" w:lastColumn="0" w:noHBand="0" w:noVBand="0"/>
      </w:tblPr>
      <w:tblGrid>
        <w:gridCol w:w="3185"/>
        <w:gridCol w:w="5340"/>
      </w:tblGrid>
      <w:tr w:rsidR="00B70E65" w:rsidRPr="00A26537" w:rsidTr="004A7663">
        <w:tc>
          <w:tcPr>
            <w:tcW w:w="3185" w:type="dxa"/>
            <w:vAlign w:val="center"/>
          </w:tcPr>
          <w:p w:rsidR="00B70E65" w:rsidRPr="00A26537" w:rsidRDefault="00B70E65" w:rsidP="004A7663">
            <w:pPr>
              <w:rPr>
                <w:rFonts w:ascii="Arial" w:hAnsi="Arial"/>
                <w:sz w:val="20"/>
                <w:lang w:eastAsia="en-GB"/>
              </w:rPr>
            </w:pPr>
            <w:r w:rsidRPr="00A26537">
              <w:rPr>
                <w:rFonts w:ascii="Arial" w:hAnsi="Arial"/>
                <w:sz w:val="20"/>
              </w:rPr>
              <w:t>Monday – Sunday</w:t>
            </w:r>
          </w:p>
        </w:tc>
        <w:tc>
          <w:tcPr>
            <w:tcW w:w="5340" w:type="dxa"/>
            <w:vAlign w:val="center"/>
          </w:tcPr>
          <w:p w:rsidR="00B70E65" w:rsidRPr="00A26537" w:rsidRDefault="00B70E65" w:rsidP="004A7663">
            <w:pPr>
              <w:rPr>
                <w:rFonts w:ascii="Arial" w:hAnsi="Arial"/>
                <w:sz w:val="20"/>
                <w:lang w:eastAsia="en-GB"/>
              </w:rPr>
            </w:pPr>
            <w:r w:rsidRPr="00A26537">
              <w:rPr>
                <w:rFonts w:ascii="Arial" w:hAnsi="Arial"/>
                <w:sz w:val="20"/>
              </w:rPr>
              <w:t>Half of all hours, up to a maximum of 10 hours spent on call – T + ¼</w:t>
            </w:r>
          </w:p>
        </w:tc>
      </w:tr>
      <w:tr w:rsidR="00B70E65" w:rsidRPr="00A26537" w:rsidTr="004A7663">
        <w:tc>
          <w:tcPr>
            <w:tcW w:w="3185" w:type="dxa"/>
            <w:vAlign w:val="center"/>
          </w:tcPr>
          <w:p w:rsidR="00B70E65" w:rsidRPr="00A26537" w:rsidRDefault="00B70E65" w:rsidP="004A7663">
            <w:pPr>
              <w:rPr>
                <w:rFonts w:ascii="Arial" w:hAnsi="Arial"/>
                <w:sz w:val="20"/>
                <w:lang w:eastAsia="en-GB"/>
              </w:rPr>
            </w:pPr>
            <w:r w:rsidRPr="00A26537">
              <w:rPr>
                <w:rFonts w:ascii="Arial" w:hAnsi="Arial"/>
                <w:sz w:val="20"/>
              </w:rPr>
              <w:t>Balance of Hours</w:t>
            </w:r>
          </w:p>
        </w:tc>
        <w:tc>
          <w:tcPr>
            <w:tcW w:w="5340" w:type="dxa"/>
            <w:vAlign w:val="center"/>
          </w:tcPr>
          <w:p w:rsidR="00B70E65" w:rsidRPr="00A26537" w:rsidRDefault="00B70E65" w:rsidP="004A7663">
            <w:pPr>
              <w:rPr>
                <w:rFonts w:ascii="Arial" w:hAnsi="Arial"/>
                <w:sz w:val="20"/>
                <w:lang w:eastAsia="en-GB"/>
              </w:rPr>
            </w:pPr>
            <w:r w:rsidRPr="00A26537">
              <w:rPr>
                <w:rFonts w:ascii="Arial" w:hAnsi="Arial"/>
                <w:sz w:val="20"/>
              </w:rPr>
              <w:t xml:space="preserve">½ T </w:t>
            </w:r>
          </w:p>
        </w:tc>
      </w:tr>
    </w:tbl>
    <w:p w:rsidR="00B70E65" w:rsidRPr="00A26537" w:rsidRDefault="00B70E65" w:rsidP="00B70E65">
      <w:pPr>
        <w:rPr>
          <w:rFonts w:ascii="Arial" w:hAnsi="Arial"/>
          <w:sz w:val="20"/>
          <w:lang w:eastAsia="en-GB"/>
        </w:rPr>
      </w:pPr>
    </w:p>
    <w:p w:rsidR="00B70E65" w:rsidRDefault="00B70E65" w:rsidP="00B70E65">
      <w:pPr>
        <w:jc w:val="both"/>
        <w:rPr>
          <w:rFonts w:ascii="Arial" w:hAnsi="Arial"/>
          <w:sz w:val="20"/>
        </w:rPr>
      </w:pPr>
      <w:r>
        <w:rPr>
          <w:rFonts w:ascii="Arial" w:hAnsi="Arial"/>
          <w:sz w:val="20"/>
        </w:rPr>
        <w:t xml:space="preserve">In addition </w:t>
      </w:r>
      <w:r w:rsidRPr="00A26537">
        <w:rPr>
          <w:rFonts w:ascii="Arial" w:hAnsi="Arial"/>
          <w:sz w:val="20"/>
        </w:rPr>
        <w:t xml:space="preserve">NCHDs who are rostered for on-call off-site on a Sunday are paid - for the first 8 hours worked between the hours of midnight on Saturday and midnight on Sunday - at the rate of 0.75 </w:t>
      </w:r>
      <w:proofErr w:type="gramStart"/>
      <w:r w:rsidRPr="00A26537">
        <w:rPr>
          <w:rFonts w:ascii="Arial" w:hAnsi="Arial"/>
          <w:sz w:val="20"/>
        </w:rPr>
        <w:t>time</w:t>
      </w:r>
      <w:proofErr w:type="gramEnd"/>
      <w:r w:rsidRPr="00A26537">
        <w:rPr>
          <w:rFonts w:ascii="Arial" w:hAnsi="Arial"/>
          <w:sz w:val="20"/>
        </w:rPr>
        <w:t xml:space="preserve"> and at the rate of ½ time thereafter.</w:t>
      </w:r>
    </w:p>
    <w:p w:rsidR="00B70E65" w:rsidRPr="00CD23C3" w:rsidRDefault="00B70E65" w:rsidP="00B70E65">
      <w:pPr>
        <w:pStyle w:val="ListParagraph"/>
        <w:jc w:val="both"/>
        <w:rPr>
          <w:rFonts w:cs="Calibri"/>
        </w:rPr>
      </w:pPr>
    </w:p>
    <w:p w:rsidR="00B70E65" w:rsidRPr="004D4AF8" w:rsidRDefault="00B70E65" w:rsidP="00B70E65">
      <w:pPr>
        <w:rPr>
          <w:rFonts w:ascii="Arial" w:hAnsi="Arial" w:cs="Arial"/>
          <w:sz w:val="20"/>
          <w:szCs w:val="20"/>
        </w:rPr>
      </w:pPr>
      <w:r w:rsidRPr="004D4AF8">
        <w:rPr>
          <w:rFonts w:ascii="Arial" w:hAnsi="Arial" w:cs="Arial"/>
          <w:sz w:val="20"/>
          <w:szCs w:val="20"/>
        </w:rPr>
        <w:t>On call off site is calculated over a one week period as follows:</w:t>
      </w:r>
    </w:p>
    <w:p w:rsidR="00B70E65" w:rsidRPr="004D4AF8" w:rsidRDefault="00B70E65" w:rsidP="00B70E65">
      <w:pPr>
        <w:rPr>
          <w:rFonts w:ascii="Arial" w:hAnsi="Arial" w:cs="Arial"/>
          <w:sz w:val="20"/>
          <w:szCs w:val="20"/>
        </w:rPr>
      </w:pPr>
      <w:r w:rsidRPr="004D4AF8">
        <w:rPr>
          <w:rFonts w:ascii="Arial" w:hAnsi="Arial" w:cs="Arial"/>
          <w:sz w:val="20"/>
          <w:szCs w:val="20"/>
        </w:rPr>
        <w:t> </w:t>
      </w:r>
    </w:p>
    <w:p w:rsidR="00B70E65" w:rsidRPr="004D4AF8" w:rsidRDefault="00B70E65" w:rsidP="00B70E65">
      <w:pPr>
        <w:pStyle w:val="ListParagraph"/>
        <w:numPr>
          <w:ilvl w:val="0"/>
          <w:numId w:val="35"/>
        </w:numPr>
        <w:spacing w:after="0"/>
        <w:contextualSpacing w:val="0"/>
        <w:rPr>
          <w:rFonts w:ascii="Arial" w:hAnsi="Arial" w:cs="Arial"/>
          <w:sz w:val="20"/>
          <w:szCs w:val="20"/>
        </w:rPr>
      </w:pPr>
      <w:r w:rsidRPr="004D4AF8">
        <w:rPr>
          <w:rFonts w:ascii="Arial" w:hAnsi="Arial" w:cs="Arial"/>
          <w:sz w:val="20"/>
          <w:szCs w:val="20"/>
        </w:rPr>
        <w:t>Each week Monday to Sunday is considered the reference period for payment</w:t>
      </w:r>
    </w:p>
    <w:p w:rsidR="00B70E65" w:rsidRPr="004D4AF8" w:rsidRDefault="00B70E65" w:rsidP="00B70E65">
      <w:pPr>
        <w:pStyle w:val="ListParagraph"/>
        <w:numPr>
          <w:ilvl w:val="0"/>
          <w:numId w:val="35"/>
        </w:numPr>
        <w:spacing w:after="0"/>
        <w:contextualSpacing w:val="0"/>
        <w:rPr>
          <w:rFonts w:ascii="Arial" w:hAnsi="Arial" w:cs="Arial"/>
          <w:sz w:val="20"/>
          <w:szCs w:val="20"/>
        </w:rPr>
      </w:pPr>
      <w:r w:rsidRPr="004D4AF8">
        <w:rPr>
          <w:rFonts w:ascii="Arial" w:hAnsi="Arial" w:cs="Arial"/>
          <w:sz w:val="20"/>
          <w:szCs w:val="20"/>
        </w:rPr>
        <w:t>All off-site hours are considered for calculation</w:t>
      </w:r>
    </w:p>
    <w:p w:rsidR="00B70E65" w:rsidRPr="004D4AF8" w:rsidRDefault="00B70E65" w:rsidP="00B70E65">
      <w:pPr>
        <w:pStyle w:val="ListParagraph"/>
        <w:numPr>
          <w:ilvl w:val="0"/>
          <w:numId w:val="35"/>
        </w:numPr>
        <w:spacing w:after="0" w:line="240" w:lineRule="auto"/>
        <w:contextualSpacing w:val="0"/>
        <w:rPr>
          <w:rFonts w:ascii="Arial" w:hAnsi="Arial" w:cs="Arial"/>
          <w:sz w:val="20"/>
          <w:szCs w:val="20"/>
        </w:rPr>
      </w:pPr>
      <w:r w:rsidRPr="004D4AF8">
        <w:rPr>
          <w:rFonts w:ascii="Arial" w:hAnsi="Arial" w:cs="Arial"/>
          <w:sz w:val="20"/>
          <w:szCs w:val="20"/>
        </w:rPr>
        <w:t xml:space="preserve">An additional Sunday premium rate is due on top of the basic on call off-site rate for off-site hours on a Sunday for a maximum of 8 hours @ ¾ </w:t>
      </w:r>
      <w:proofErr w:type="gramStart"/>
      <w:r w:rsidRPr="004D4AF8">
        <w:rPr>
          <w:rFonts w:ascii="Arial" w:hAnsi="Arial" w:cs="Arial"/>
          <w:sz w:val="20"/>
          <w:szCs w:val="20"/>
        </w:rPr>
        <w:t>time</w:t>
      </w:r>
      <w:proofErr w:type="gramEnd"/>
      <w:r w:rsidRPr="004D4AF8">
        <w:rPr>
          <w:rFonts w:ascii="Arial" w:hAnsi="Arial" w:cs="Arial"/>
          <w:sz w:val="20"/>
          <w:szCs w:val="20"/>
        </w:rPr>
        <w:t>.</w:t>
      </w:r>
    </w:p>
    <w:p w:rsidR="00B70E65" w:rsidRPr="00A26537" w:rsidRDefault="00B70E65" w:rsidP="00B70E65">
      <w:pPr>
        <w:jc w:val="both"/>
        <w:rPr>
          <w:rFonts w:ascii="Arial" w:hAnsi="Arial"/>
          <w:sz w:val="20"/>
        </w:rPr>
      </w:pPr>
    </w:p>
    <w:p w:rsidR="00323D2B" w:rsidRDefault="00323D2B"/>
    <w:sectPr w:rsidR="00323D2B" w:rsidSect="004A7663">
      <w:headerReference w:type="even" r:id="rId12"/>
      <w:headerReference w:type="default" r:id="rId13"/>
      <w:footerReference w:type="even" r:id="rId14"/>
      <w:footerReference w:type="default" r:id="rId15"/>
      <w:headerReference w:type="first" r:id="rId16"/>
      <w:footerReference w:type="first" r:id="rId17"/>
      <w:pgSz w:w="11909" w:h="16834" w:code="9"/>
      <w:pgMar w:top="1440" w:right="994"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E0E" w:rsidRDefault="00752E0E" w:rsidP="00B70E65">
      <w:r>
        <w:separator/>
      </w:r>
    </w:p>
  </w:endnote>
  <w:endnote w:type="continuationSeparator" w:id="0">
    <w:p w:rsidR="00752E0E" w:rsidRDefault="00752E0E" w:rsidP="00B70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stellar">
    <w:panose1 w:val="020A0402060406010301"/>
    <w:charset w:val="00"/>
    <w:family w:val="roman"/>
    <w:pitch w:val="variable"/>
    <w:sig w:usb0="00000003" w:usb1="00000000" w:usb2="00000000" w:usb3="00000000" w:csb0="00000001" w:csb1="00000000"/>
  </w:font>
  <w:font w:name="MGUZLQ+AGaramondPro-Regular">
    <w:altName w:val="Garamond Pro"/>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E0E" w:rsidRDefault="00752E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752E0E" w:rsidRDefault="00752E0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E0E" w:rsidRDefault="00752E0E">
    <w:pPr>
      <w:pStyle w:val="Footer"/>
      <w:framePr w:wrap="around" w:vAnchor="text" w:hAnchor="margin" w:xAlign="center" w:y="1"/>
      <w:rPr>
        <w:rStyle w:val="PageNumber"/>
        <w:rFonts w:ascii="Arial" w:hAnsi="Arial"/>
        <w:b/>
        <w:sz w:val="20"/>
      </w:rPr>
    </w:pPr>
    <w:r>
      <w:rPr>
        <w:rStyle w:val="PageNumber"/>
        <w:rFonts w:ascii="Arial" w:hAnsi="Arial"/>
        <w:b/>
        <w:sz w:val="20"/>
      </w:rPr>
      <w:fldChar w:fldCharType="begin"/>
    </w:r>
    <w:r>
      <w:rPr>
        <w:rStyle w:val="PageNumber"/>
        <w:rFonts w:ascii="Arial" w:hAnsi="Arial"/>
        <w:b/>
        <w:sz w:val="20"/>
      </w:rPr>
      <w:instrText xml:space="preserve">PAGE  </w:instrText>
    </w:r>
    <w:r>
      <w:rPr>
        <w:rStyle w:val="PageNumber"/>
        <w:rFonts w:ascii="Arial" w:hAnsi="Arial"/>
        <w:b/>
        <w:sz w:val="20"/>
      </w:rPr>
      <w:fldChar w:fldCharType="separate"/>
    </w:r>
    <w:r w:rsidR="00D214CD">
      <w:rPr>
        <w:rStyle w:val="PageNumber"/>
        <w:rFonts w:ascii="Arial" w:hAnsi="Arial"/>
        <w:b/>
        <w:noProof/>
        <w:sz w:val="20"/>
      </w:rPr>
      <w:t>6</w:t>
    </w:r>
    <w:r>
      <w:rPr>
        <w:rStyle w:val="PageNumber"/>
        <w:rFonts w:ascii="Arial" w:hAnsi="Arial"/>
        <w:b/>
        <w:sz w:val="20"/>
      </w:rPr>
      <w:fldChar w:fldCharType="end"/>
    </w:r>
  </w:p>
  <w:p w:rsidR="00752E0E" w:rsidRDefault="00752E0E">
    <w:pPr>
      <w:pStyle w:val="Footer"/>
      <w:ind w:right="360"/>
      <w:rPr>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E0E" w:rsidRDefault="00752E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E0E" w:rsidRDefault="00752E0E" w:rsidP="00B70E65">
      <w:r>
        <w:separator/>
      </w:r>
    </w:p>
  </w:footnote>
  <w:footnote w:type="continuationSeparator" w:id="0">
    <w:p w:rsidR="00752E0E" w:rsidRDefault="00752E0E" w:rsidP="00B70E65">
      <w:r>
        <w:continuationSeparator/>
      </w:r>
    </w:p>
  </w:footnote>
  <w:footnote w:id="1">
    <w:p w:rsidR="00752E0E" w:rsidRDefault="00752E0E" w:rsidP="00B70E65">
      <w:pPr>
        <w:pStyle w:val="FootnoteText"/>
        <w:rPr>
          <w:rFonts w:ascii="Arial" w:hAnsi="Arial"/>
          <w:sz w:val="16"/>
        </w:rPr>
      </w:pPr>
      <w:r>
        <w:rPr>
          <w:rStyle w:val="FootnoteReference"/>
          <w:rFonts w:ascii="Arial" w:hAnsi="Arial"/>
        </w:rPr>
        <w:footnoteRef/>
      </w:r>
      <w:r>
        <w:rPr>
          <w:rFonts w:ascii="Arial" w:hAnsi="Arial"/>
          <w:sz w:val="16"/>
        </w:rPr>
        <w:t xml:space="preserve"> Hereafter referred to as ‘The NCHD’</w:t>
      </w:r>
    </w:p>
  </w:footnote>
  <w:footnote w:id="2">
    <w:p w:rsidR="00752E0E" w:rsidRDefault="00752E0E" w:rsidP="00B70E65">
      <w:pPr>
        <w:pStyle w:val="FootnoteText"/>
      </w:pPr>
      <w:r>
        <w:rPr>
          <w:rStyle w:val="FootnoteReference"/>
        </w:rPr>
        <w:footnoteRef/>
      </w:r>
      <w:r>
        <w:t xml:space="preserve"> </w:t>
      </w:r>
      <w:r>
        <w:rPr>
          <w:rFonts w:ascii="Arial" w:hAnsi="Arial"/>
          <w:sz w:val="16"/>
        </w:rPr>
        <w:t>A split shift is an employment schedule where the employee's normal work day is split in to 2 or more segments. For example an NCHD could not be rostered to work from 9 am to 2pm and then have a break until 8pm at which point they would be rostered to return to work until midnight.</w:t>
      </w:r>
      <w:r>
        <w:rPr>
          <w:rFonts w:ascii="Arial" w:hAnsi="Arial"/>
          <w:sz w:val="16"/>
        </w:rPr>
        <w:br/>
      </w:r>
    </w:p>
  </w:footnote>
  <w:footnote w:id="3">
    <w:p w:rsidR="00752E0E" w:rsidRDefault="00752E0E" w:rsidP="00B70E65">
      <w:pPr>
        <w:pStyle w:val="FootnoteText"/>
        <w:rPr>
          <w:rFonts w:ascii="Arial" w:hAnsi="Arial"/>
          <w:sz w:val="16"/>
        </w:rPr>
      </w:pPr>
      <w:r>
        <w:rPr>
          <w:rStyle w:val="FootnoteReference"/>
          <w:rFonts w:ascii="Arial" w:hAnsi="Arial"/>
        </w:rPr>
        <w:footnoteRef/>
      </w:r>
      <w:r>
        <w:rPr>
          <w:rFonts w:ascii="Arial" w:hAnsi="Arial"/>
          <w:sz w:val="16"/>
        </w:rPr>
        <w:t xml:space="preserve"> </w:t>
      </w:r>
      <w:r>
        <w:rPr>
          <w:rFonts w:ascii="Arial" w:hAnsi="Arial"/>
          <w:sz w:val="16"/>
          <w:lang w:val="en-US"/>
        </w:rPr>
        <w:t>Training Principles to be incorporated into new working arrangements for doctors in training” published by the Medical Education and Training Group, July 2004</w:t>
      </w:r>
    </w:p>
  </w:footnote>
  <w:footnote w:id="4">
    <w:p w:rsidR="00752E0E" w:rsidRDefault="00752E0E" w:rsidP="00B70E65">
      <w:pPr>
        <w:pStyle w:val="FootnoteText"/>
        <w:rPr>
          <w:rFonts w:ascii="Arial" w:hAnsi="Arial"/>
          <w:sz w:val="16"/>
        </w:rPr>
      </w:pPr>
      <w:r>
        <w:rPr>
          <w:rStyle w:val="FootnoteReference"/>
        </w:rPr>
        <w:footnoteRef/>
      </w:r>
      <w:r>
        <w:t xml:space="preserve"> </w:t>
      </w:r>
      <w:r>
        <w:rPr>
          <w:rFonts w:ascii="Arial" w:hAnsi="Arial"/>
          <w:sz w:val="16"/>
        </w:rPr>
        <w:t xml:space="preserve">As of January 2010 these include paid non-clinical training days for Senior Registrars and Specialist Registrars – each of whom are entitled to the equivalent of one day per week with full pay for individual and specific research projects. It also applies to a range of trainees in Psychiatry and General Practice. </w:t>
      </w:r>
    </w:p>
  </w:footnote>
  <w:footnote w:id="5">
    <w:p w:rsidR="00752E0E" w:rsidRDefault="00752E0E" w:rsidP="00B70E65">
      <w:pPr>
        <w:pStyle w:val="FootnoteText"/>
        <w:jc w:val="both"/>
        <w:rPr>
          <w:lang w:val="en-IE"/>
        </w:rPr>
      </w:pPr>
      <w:r>
        <w:rPr>
          <w:rStyle w:val="FootnoteReference"/>
          <w:rFonts w:ascii="Arial" w:hAnsi="Arial"/>
        </w:rPr>
        <w:footnoteRef/>
      </w:r>
      <w:r>
        <w:rPr>
          <w:rFonts w:ascii="Arial" w:hAnsi="Arial"/>
          <w:sz w:val="16"/>
        </w:rPr>
        <w:t xml:space="preserve"> ‘</w:t>
      </w:r>
      <w:r>
        <w:rPr>
          <w:rFonts w:ascii="Arial" w:hAnsi="Arial"/>
          <w:sz w:val="16"/>
          <w:lang w:val="en-IE"/>
        </w:rPr>
        <w:t>Training Principles to be incorporated into new working arrangements for doctors in training’, published by the Medical Education and Training Group, July 2004.</w:t>
      </w:r>
    </w:p>
  </w:footnote>
  <w:footnote w:id="6">
    <w:p w:rsidR="00752E0E" w:rsidRPr="007E7AC5" w:rsidRDefault="00752E0E" w:rsidP="00B70E65">
      <w:pPr>
        <w:pStyle w:val="FootnoteText"/>
        <w:jc w:val="both"/>
        <w:rPr>
          <w:rFonts w:ascii="Arial" w:hAnsi="Arial" w:cs="Arial"/>
          <w:sz w:val="16"/>
          <w:szCs w:val="16"/>
          <w:lang w:val="en-IE"/>
        </w:rPr>
      </w:pPr>
      <w:r w:rsidRPr="007E7AC5">
        <w:rPr>
          <w:rStyle w:val="FootnoteReference"/>
          <w:rFonts w:ascii="Arial" w:hAnsi="Arial" w:cs="Arial"/>
        </w:rPr>
        <w:footnoteRef/>
      </w:r>
      <w:r w:rsidRPr="007E7AC5">
        <w:rPr>
          <w:rFonts w:ascii="Arial" w:hAnsi="Arial" w:cs="Arial"/>
          <w:sz w:val="16"/>
          <w:szCs w:val="16"/>
        </w:rPr>
        <w:t xml:space="preserve"> An indicative list of such bodies is available from the HSE Employers Agency, 63-64 Adelaide Road, Dublin 2, </w:t>
      </w:r>
      <w:proofErr w:type="spellStart"/>
      <w:r w:rsidRPr="007E7AC5">
        <w:rPr>
          <w:rFonts w:ascii="Arial" w:hAnsi="Arial" w:cs="Arial"/>
          <w:sz w:val="16"/>
          <w:szCs w:val="16"/>
        </w:rPr>
        <w:t>tel</w:t>
      </w:r>
      <w:proofErr w:type="spellEnd"/>
      <w:r w:rsidRPr="007E7AC5">
        <w:rPr>
          <w:rFonts w:ascii="Arial" w:hAnsi="Arial" w:cs="Arial"/>
          <w:sz w:val="16"/>
          <w:szCs w:val="16"/>
        </w:rPr>
        <w:t>: 01 6626966, web: www.hseea.ie</w:t>
      </w:r>
    </w:p>
  </w:footnote>
  <w:footnote w:id="7">
    <w:p w:rsidR="00752E0E" w:rsidRDefault="00752E0E" w:rsidP="00B70E65">
      <w:pPr>
        <w:pStyle w:val="FootnoteText"/>
      </w:pPr>
      <w:r>
        <w:rPr>
          <w:rStyle w:val="FootnoteReference"/>
        </w:rPr>
        <w:footnoteRef/>
      </w:r>
      <w:r>
        <w:t xml:space="preserve"> </w:t>
      </w:r>
      <w:r>
        <w:rPr>
          <w:rFonts w:ascii="Arial" w:hAnsi="Arial"/>
          <w:sz w:val="16"/>
        </w:rPr>
        <w:t xml:space="preserve">This includes hours worked in excess of 39 hours for each week worked during the roster period which in themselves exceed 48 hours in any one week. </w:t>
      </w:r>
    </w:p>
  </w:footnote>
  <w:footnote w:id="8">
    <w:p w:rsidR="00752E0E" w:rsidRDefault="00752E0E" w:rsidP="00B70E65">
      <w:pPr>
        <w:pStyle w:val="FootnoteText"/>
        <w:rPr>
          <w:rFonts w:ascii="Arial" w:hAnsi="Arial"/>
          <w:sz w:val="16"/>
        </w:rPr>
      </w:pPr>
      <w:r>
        <w:rPr>
          <w:rStyle w:val="FootnoteReference"/>
          <w:rFonts w:ascii="Arial" w:hAnsi="Arial"/>
        </w:rPr>
        <w:footnoteRef/>
      </w:r>
      <w:r>
        <w:rPr>
          <w:rFonts w:ascii="Arial" w:hAnsi="Arial"/>
          <w:sz w:val="16"/>
        </w:rPr>
        <w:t xml:space="preserve"> To be included in the letter of offer sent to the NCHD before (s</w:t>
      </w:r>
      <w:proofErr w:type="gramStart"/>
      <w:r>
        <w:rPr>
          <w:rFonts w:ascii="Arial" w:hAnsi="Arial"/>
          <w:sz w:val="16"/>
        </w:rPr>
        <w:t>)he</w:t>
      </w:r>
      <w:proofErr w:type="gramEnd"/>
      <w:r>
        <w:rPr>
          <w:rFonts w:ascii="Arial" w:hAnsi="Arial"/>
          <w:sz w:val="16"/>
        </w:rPr>
        <w:t xml:space="preserve"> commences employment.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E0E" w:rsidRDefault="00752E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E0E" w:rsidRDefault="00752E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E0E" w:rsidRDefault="00752E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3D5A"/>
    <w:multiLevelType w:val="multilevel"/>
    <w:tmpl w:val="10B0B6E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sz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89860C4"/>
    <w:multiLevelType w:val="multilevel"/>
    <w:tmpl w:val="91F03B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strike w:val="0"/>
        <w:dstrike w:val="0"/>
        <w:sz w:val="20"/>
      </w:rPr>
    </w:lvl>
    <w:lvl w:ilvl="2">
      <w:start w:val="1"/>
      <w:numFmt w:val="lowerRoman"/>
      <w:lvlText w:val="%3)"/>
      <w:lvlJc w:val="left"/>
      <w:pPr>
        <w:tabs>
          <w:tab w:val="num" w:pos="1080"/>
        </w:tabs>
        <w:ind w:left="1080" w:hanging="360"/>
      </w:pPr>
      <w:rPr>
        <w:rFonts w:hint="default"/>
        <w:b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10887093"/>
    <w:multiLevelType w:val="hybridMultilevel"/>
    <w:tmpl w:val="01C8AFE0"/>
    <w:lvl w:ilvl="0" w:tplc="08B8C576">
      <w:start w:val="1"/>
      <w:numFmt w:val="bullet"/>
      <w:lvlText w:val=""/>
      <w:lvlJc w:val="left"/>
      <w:pPr>
        <w:tabs>
          <w:tab w:val="num" w:pos="1080"/>
        </w:tabs>
        <w:ind w:left="108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458331D"/>
    <w:multiLevelType w:val="hybridMultilevel"/>
    <w:tmpl w:val="2A1CCEBA"/>
    <w:lvl w:ilvl="0" w:tplc="3D1CA678">
      <w:start w:val="1"/>
      <w:numFmt w:val="lowerLetter"/>
      <w:lvlText w:val="%1)"/>
      <w:lvlJc w:val="left"/>
      <w:pPr>
        <w:tabs>
          <w:tab w:val="num" w:pos="720"/>
        </w:tabs>
        <w:ind w:left="720" w:hanging="360"/>
      </w:pPr>
      <w:rPr>
        <w:rFonts w:ascii="Arial" w:hAnsi="Arial" w:hint="default"/>
        <w:sz w:val="20"/>
      </w:rPr>
    </w:lvl>
    <w:lvl w:ilvl="1" w:tplc="C8223846" w:tentative="1">
      <w:start w:val="1"/>
      <w:numFmt w:val="lowerLetter"/>
      <w:lvlText w:val="%2."/>
      <w:lvlJc w:val="left"/>
      <w:pPr>
        <w:tabs>
          <w:tab w:val="num" w:pos="1440"/>
        </w:tabs>
        <w:ind w:left="1440" w:hanging="360"/>
      </w:pPr>
    </w:lvl>
    <w:lvl w:ilvl="2" w:tplc="4B185494" w:tentative="1">
      <w:start w:val="1"/>
      <w:numFmt w:val="lowerRoman"/>
      <w:lvlText w:val="%3."/>
      <w:lvlJc w:val="right"/>
      <w:pPr>
        <w:tabs>
          <w:tab w:val="num" w:pos="2160"/>
        </w:tabs>
        <w:ind w:left="2160" w:hanging="180"/>
      </w:pPr>
    </w:lvl>
    <w:lvl w:ilvl="3" w:tplc="43C8E23C" w:tentative="1">
      <w:start w:val="1"/>
      <w:numFmt w:val="decimal"/>
      <w:lvlText w:val="%4."/>
      <w:lvlJc w:val="left"/>
      <w:pPr>
        <w:tabs>
          <w:tab w:val="num" w:pos="2880"/>
        </w:tabs>
        <w:ind w:left="2880" w:hanging="360"/>
      </w:pPr>
    </w:lvl>
    <w:lvl w:ilvl="4" w:tplc="D9B6CCCE" w:tentative="1">
      <w:start w:val="1"/>
      <w:numFmt w:val="lowerLetter"/>
      <w:lvlText w:val="%5."/>
      <w:lvlJc w:val="left"/>
      <w:pPr>
        <w:tabs>
          <w:tab w:val="num" w:pos="3600"/>
        </w:tabs>
        <w:ind w:left="3600" w:hanging="360"/>
      </w:pPr>
    </w:lvl>
    <w:lvl w:ilvl="5" w:tplc="BAAC0142" w:tentative="1">
      <w:start w:val="1"/>
      <w:numFmt w:val="lowerRoman"/>
      <w:lvlText w:val="%6."/>
      <w:lvlJc w:val="right"/>
      <w:pPr>
        <w:tabs>
          <w:tab w:val="num" w:pos="4320"/>
        </w:tabs>
        <w:ind w:left="4320" w:hanging="180"/>
      </w:pPr>
    </w:lvl>
    <w:lvl w:ilvl="6" w:tplc="AF861BD4" w:tentative="1">
      <w:start w:val="1"/>
      <w:numFmt w:val="decimal"/>
      <w:lvlText w:val="%7."/>
      <w:lvlJc w:val="left"/>
      <w:pPr>
        <w:tabs>
          <w:tab w:val="num" w:pos="5040"/>
        </w:tabs>
        <w:ind w:left="5040" w:hanging="360"/>
      </w:pPr>
    </w:lvl>
    <w:lvl w:ilvl="7" w:tplc="FC0CDF5C" w:tentative="1">
      <w:start w:val="1"/>
      <w:numFmt w:val="lowerLetter"/>
      <w:lvlText w:val="%8."/>
      <w:lvlJc w:val="left"/>
      <w:pPr>
        <w:tabs>
          <w:tab w:val="num" w:pos="5760"/>
        </w:tabs>
        <w:ind w:left="5760" w:hanging="360"/>
      </w:pPr>
    </w:lvl>
    <w:lvl w:ilvl="8" w:tplc="68B201B4" w:tentative="1">
      <w:start w:val="1"/>
      <w:numFmt w:val="lowerRoman"/>
      <w:lvlText w:val="%9."/>
      <w:lvlJc w:val="right"/>
      <w:pPr>
        <w:tabs>
          <w:tab w:val="num" w:pos="6480"/>
        </w:tabs>
        <w:ind w:left="6480" w:hanging="180"/>
      </w:pPr>
    </w:lvl>
  </w:abstractNum>
  <w:abstractNum w:abstractNumId="4">
    <w:nsid w:val="19D124F7"/>
    <w:multiLevelType w:val="multilevel"/>
    <w:tmpl w:val="10B0B6E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sz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9D83122"/>
    <w:multiLevelType w:val="multilevel"/>
    <w:tmpl w:val="10B0B6E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sz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1A166E55"/>
    <w:multiLevelType w:val="multilevel"/>
    <w:tmpl w:val="10B0B6E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sz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20330DC8"/>
    <w:multiLevelType w:val="hybridMultilevel"/>
    <w:tmpl w:val="B572823E"/>
    <w:lvl w:ilvl="0" w:tplc="08B8C576">
      <w:start w:val="1"/>
      <w:numFmt w:val="bullet"/>
      <w:lvlText w:val=""/>
      <w:lvlJc w:val="left"/>
      <w:pPr>
        <w:tabs>
          <w:tab w:val="num" w:pos="1080"/>
        </w:tabs>
        <w:ind w:left="108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2A72C1B"/>
    <w:multiLevelType w:val="hybridMultilevel"/>
    <w:tmpl w:val="8288FED4"/>
    <w:lvl w:ilvl="0" w:tplc="0FCA03EC">
      <w:start w:val="1"/>
      <w:numFmt w:val="bullet"/>
      <w:lvlText w:val=""/>
      <w:lvlJc w:val="left"/>
      <w:pPr>
        <w:tabs>
          <w:tab w:val="num" w:pos="720"/>
        </w:tabs>
        <w:ind w:left="720" w:hanging="360"/>
      </w:pPr>
      <w:rPr>
        <w:rFonts w:ascii="Symbol" w:hAnsi="Symbol" w:hint="default"/>
        <w:b w:val="0"/>
        <w:i w:val="0"/>
        <w:sz w:val="16"/>
      </w:rPr>
    </w:lvl>
    <w:lvl w:ilvl="1" w:tplc="B8C84D2E" w:tentative="1">
      <w:start w:val="1"/>
      <w:numFmt w:val="bullet"/>
      <w:lvlText w:val="o"/>
      <w:lvlJc w:val="left"/>
      <w:pPr>
        <w:tabs>
          <w:tab w:val="num" w:pos="1800"/>
        </w:tabs>
        <w:ind w:left="1800" w:hanging="360"/>
      </w:pPr>
      <w:rPr>
        <w:rFonts w:ascii="Courier New" w:hAnsi="Courier New" w:cs="Tahoma" w:hint="default"/>
      </w:rPr>
    </w:lvl>
    <w:lvl w:ilvl="2" w:tplc="3A52EF10" w:tentative="1">
      <w:start w:val="1"/>
      <w:numFmt w:val="bullet"/>
      <w:lvlText w:val=""/>
      <w:lvlJc w:val="left"/>
      <w:pPr>
        <w:tabs>
          <w:tab w:val="num" w:pos="2520"/>
        </w:tabs>
        <w:ind w:left="2520" w:hanging="360"/>
      </w:pPr>
      <w:rPr>
        <w:rFonts w:ascii="Wingdings" w:hAnsi="Wingdings" w:hint="default"/>
      </w:rPr>
    </w:lvl>
    <w:lvl w:ilvl="3" w:tplc="FBC0A58E" w:tentative="1">
      <w:start w:val="1"/>
      <w:numFmt w:val="bullet"/>
      <w:lvlText w:val=""/>
      <w:lvlJc w:val="left"/>
      <w:pPr>
        <w:tabs>
          <w:tab w:val="num" w:pos="3240"/>
        </w:tabs>
        <w:ind w:left="3240" w:hanging="360"/>
      </w:pPr>
      <w:rPr>
        <w:rFonts w:ascii="Symbol" w:hAnsi="Symbol" w:hint="default"/>
      </w:rPr>
    </w:lvl>
    <w:lvl w:ilvl="4" w:tplc="AEC4002E" w:tentative="1">
      <w:start w:val="1"/>
      <w:numFmt w:val="bullet"/>
      <w:lvlText w:val="o"/>
      <w:lvlJc w:val="left"/>
      <w:pPr>
        <w:tabs>
          <w:tab w:val="num" w:pos="3960"/>
        </w:tabs>
        <w:ind w:left="3960" w:hanging="360"/>
      </w:pPr>
      <w:rPr>
        <w:rFonts w:ascii="Courier New" w:hAnsi="Courier New" w:cs="Tahoma" w:hint="default"/>
      </w:rPr>
    </w:lvl>
    <w:lvl w:ilvl="5" w:tplc="3294C106" w:tentative="1">
      <w:start w:val="1"/>
      <w:numFmt w:val="bullet"/>
      <w:lvlText w:val=""/>
      <w:lvlJc w:val="left"/>
      <w:pPr>
        <w:tabs>
          <w:tab w:val="num" w:pos="4680"/>
        </w:tabs>
        <w:ind w:left="4680" w:hanging="360"/>
      </w:pPr>
      <w:rPr>
        <w:rFonts w:ascii="Wingdings" w:hAnsi="Wingdings" w:hint="default"/>
      </w:rPr>
    </w:lvl>
    <w:lvl w:ilvl="6" w:tplc="97F868C0" w:tentative="1">
      <w:start w:val="1"/>
      <w:numFmt w:val="bullet"/>
      <w:lvlText w:val=""/>
      <w:lvlJc w:val="left"/>
      <w:pPr>
        <w:tabs>
          <w:tab w:val="num" w:pos="5400"/>
        </w:tabs>
        <w:ind w:left="5400" w:hanging="360"/>
      </w:pPr>
      <w:rPr>
        <w:rFonts w:ascii="Symbol" w:hAnsi="Symbol" w:hint="default"/>
      </w:rPr>
    </w:lvl>
    <w:lvl w:ilvl="7" w:tplc="E9B4463A" w:tentative="1">
      <w:start w:val="1"/>
      <w:numFmt w:val="bullet"/>
      <w:lvlText w:val="o"/>
      <w:lvlJc w:val="left"/>
      <w:pPr>
        <w:tabs>
          <w:tab w:val="num" w:pos="6120"/>
        </w:tabs>
        <w:ind w:left="6120" w:hanging="360"/>
      </w:pPr>
      <w:rPr>
        <w:rFonts w:ascii="Courier New" w:hAnsi="Courier New" w:cs="Tahoma" w:hint="default"/>
      </w:rPr>
    </w:lvl>
    <w:lvl w:ilvl="8" w:tplc="B3AEAC28" w:tentative="1">
      <w:start w:val="1"/>
      <w:numFmt w:val="bullet"/>
      <w:lvlText w:val=""/>
      <w:lvlJc w:val="left"/>
      <w:pPr>
        <w:tabs>
          <w:tab w:val="num" w:pos="6840"/>
        </w:tabs>
        <w:ind w:left="6840" w:hanging="360"/>
      </w:pPr>
      <w:rPr>
        <w:rFonts w:ascii="Wingdings" w:hAnsi="Wingdings" w:hint="default"/>
      </w:rPr>
    </w:lvl>
  </w:abstractNum>
  <w:abstractNum w:abstractNumId="9">
    <w:nsid w:val="245920C9"/>
    <w:multiLevelType w:val="multilevel"/>
    <w:tmpl w:val="10B0B6E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sz w:val="2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4E76DE7"/>
    <w:multiLevelType w:val="multilevel"/>
    <w:tmpl w:val="78E69E2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8441"/>
        </w:tabs>
        <w:ind w:left="8441" w:hanging="360"/>
      </w:pPr>
      <w:rPr>
        <w:rFonts w:ascii="Calibri" w:eastAsia="Calibri" w:hAnsi="Calibri" w:cs="Times New Roman"/>
        <w:sz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2A4A1B0F"/>
    <w:multiLevelType w:val="hybridMultilevel"/>
    <w:tmpl w:val="B282C040"/>
    <w:lvl w:ilvl="0" w:tplc="7A3A8036">
      <w:start w:val="1"/>
      <w:numFmt w:val="lowerLetter"/>
      <w:lvlText w:val="%1)"/>
      <w:lvlJc w:val="left"/>
      <w:pPr>
        <w:tabs>
          <w:tab w:val="num" w:pos="1080"/>
        </w:tabs>
        <w:ind w:left="1080" w:hanging="720"/>
      </w:pPr>
      <w:rPr>
        <w:rFonts w:hint="default"/>
      </w:rPr>
    </w:lvl>
    <w:lvl w:ilvl="1" w:tplc="3CD8AE40" w:tentative="1">
      <w:start w:val="1"/>
      <w:numFmt w:val="lowerLetter"/>
      <w:lvlText w:val="%2."/>
      <w:lvlJc w:val="left"/>
      <w:pPr>
        <w:tabs>
          <w:tab w:val="num" w:pos="1440"/>
        </w:tabs>
        <w:ind w:left="1440" w:hanging="360"/>
      </w:pPr>
    </w:lvl>
    <w:lvl w:ilvl="2" w:tplc="4156F190" w:tentative="1">
      <w:start w:val="1"/>
      <w:numFmt w:val="lowerRoman"/>
      <w:lvlText w:val="%3."/>
      <w:lvlJc w:val="right"/>
      <w:pPr>
        <w:tabs>
          <w:tab w:val="num" w:pos="2160"/>
        </w:tabs>
        <w:ind w:left="2160" w:hanging="180"/>
      </w:pPr>
    </w:lvl>
    <w:lvl w:ilvl="3" w:tplc="C93EC956" w:tentative="1">
      <w:start w:val="1"/>
      <w:numFmt w:val="decimal"/>
      <w:lvlText w:val="%4."/>
      <w:lvlJc w:val="left"/>
      <w:pPr>
        <w:tabs>
          <w:tab w:val="num" w:pos="2880"/>
        </w:tabs>
        <w:ind w:left="2880" w:hanging="360"/>
      </w:pPr>
    </w:lvl>
    <w:lvl w:ilvl="4" w:tplc="8500B54A" w:tentative="1">
      <w:start w:val="1"/>
      <w:numFmt w:val="lowerLetter"/>
      <w:lvlText w:val="%5."/>
      <w:lvlJc w:val="left"/>
      <w:pPr>
        <w:tabs>
          <w:tab w:val="num" w:pos="3600"/>
        </w:tabs>
        <w:ind w:left="3600" w:hanging="360"/>
      </w:pPr>
    </w:lvl>
    <w:lvl w:ilvl="5" w:tplc="63EE1866" w:tentative="1">
      <w:start w:val="1"/>
      <w:numFmt w:val="lowerRoman"/>
      <w:lvlText w:val="%6."/>
      <w:lvlJc w:val="right"/>
      <w:pPr>
        <w:tabs>
          <w:tab w:val="num" w:pos="4320"/>
        </w:tabs>
        <w:ind w:left="4320" w:hanging="180"/>
      </w:pPr>
    </w:lvl>
    <w:lvl w:ilvl="6" w:tplc="5260AD08" w:tentative="1">
      <w:start w:val="1"/>
      <w:numFmt w:val="decimal"/>
      <w:lvlText w:val="%7."/>
      <w:lvlJc w:val="left"/>
      <w:pPr>
        <w:tabs>
          <w:tab w:val="num" w:pos="5040"/>
        </w:tabs>
        <w:ind w:left="5040" w:hanging="360"/>
      </w:pPr>
    </w:lvl>
    <w:lvl w:ilvl="7" w:tplc="9E62C48A" w:tentative="1">
      <w:start w:val="1"/>
      <w:numFmt w:val="lowerLetter"/>
      <w:lvlText w:val="%8."/>
      <w:lvlJc w:val="left"/>
      <w:pPr>
        <w:tabs>
          <w:tab w:val="num" w:pos="5760"/>
        </w:tabs>
        <w:ind w:left="5760" w:hanging="360"/>
      </w:pPr>
    </w:lvl>
    <w:lvl w:ilvl="8" w:tplc="6CB0316E" w:tentative="1">
      <w:start w:val="1"/>
      <w:numFmt w:val="lowerRoman"/>
      <w:lvlText w:val="%9."/>
      <w:lvlJc w:val="right"/>
      <w:pPr>
        <w:tabs>
          <w:tab w:val="num" w:pos="6480"/>
        </w:tabs>
        <w:ind w:left="6480" w:hanging="180"/>
      </w:pPr>
    </w:lvl>
  </w:abstractNum>
  <w:abstractNum w:abstractNumId="12">
    <w:nsid w:val="2AC9249C"/>
    <w:multiLevelType w:val="multilevel"/>
    <w:tmpl w:val="F8764D04"/>
    <w:lvl w:ilvl="0">
      <w:start w:val="1"/>
      <w:numFmt w:val="lowerLetter"/>
      <w:lvlText w:val="%1)"/>
      <w:lvlJc w:val="left"/>
      <w:pPr>
        <w:tabs>
          <w:tab w:val="num" w:pos="720"/>
        </w:tabs>
        <w:ind w:left="720" w:hanging="360"/>
      </w:pPr>
      <w:rPr>
        <w:rFonts w:hint="default"/>
      </w:rPr>
    </w:lvl>
    <w:lvl w:ilvl="1">
      <w:start w:val="1"/>
      <w:numFmt w:val="lowerRoman"/>
      <w:lvlText w:val="%2."/>
      <w:lvlJc w:val="left"/>
      <w:pPr>
        <w:tabs>
          <w:tab w:val="num" w:pos="1440"/>
        </w:tabs>
        <w:ind w:left="1440" w:hanging="360"/>
      </w:pPr>
      <w:rPr>
        <w:rFonts w:hint="default"/>
      </w:rPr>
    </w:lvl>
    <w:lvl w:ilvl="2">
      <w:start w:val="1"/>
      <w:numFmt w:val="decimal"/>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3F8054AB"/>
    <w:multiLevelType w:val="multilevel"/>
    <w:tmpl w:val="91F03B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strike w:val="0"/>
        <w:dstrike w:val="0"/>
        <w:sz w:val="20"/>
      </w:rPr>
    </w:lvl>
    <w:lvl w:ilvl="2">
      <w:start w:val="1"/>
      <w:numFmt w:val="lowerRoman"/>
      <w:lvlText w:val="%3)"/>
      <w:lvlJc w:val="left"/>
      <w:pPr>
        <w:tabs>
          <w:tab w:val="num" w:pos="1080"/>
        </w:tabs>
        <w:ind w:left="1080" w:hanging="360"/>
      </w:pPr>
      <w:rPr>
        <w:rFonts w:hint="default"/>
        <w:b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3FA011A3"/>
    <w:multiLevelType w:val="multilevel"/>
    <w:tmpl w:val="35CE664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sz w:val="20"/>
      </w:rPr>
    </w:lvl>
    <w:lvl w:ilvl="2">
      <w:start w:val="2"/>
      <w:numFmt w:val="lowerRoman"/>
      <w:lvlText w:val="%3)"/>
      <w:lvlJc w:val="left"/>
      <w:pPr>
        <w:tabs>
          <w:tab w:val="num" w:pos="1440"/>
        </w:tabs>
        <w:ind w:left="1080" w:hanging="360"/>
      </w:pPr>
      <w:rPr>
        <w:rFonts w:hint="default"/>
        <w:b w:val="0"/>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3FBB382D"/>
    <w:multiLevelType w:val="hybridMultilevel"/>
    <w:tmpl w:val="94CE22A6"/>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nsid w:val="41A51EAA"/>
    <w:multiLevelType w:val="hybridMultilevel"/>
    <w:tmpl w:val="27F0A4E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7">
    <w:nsid w:val="44413154"/>
    <w:multiLevelType w:val="multilevel"/>
    <w:tmpl w:val="10B0B6E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sz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46613095"/>
    <w:multiLevelType w:val="multilevel"/>
    <w:tmpl w:val="ACCA6218"/>
    <w:lvl w:ilvl="0">
      <w:start w:val="1"/>
      <w:numFmt w:val="decimal"/>
      <w:lvlText w:val="%1)"/>
      <w:lvlJc w:val="left"/>
      <w:pPr>
        <w:tabs>
          <w:tab w:val="num" w:pos="360"/>
        </w:tabs>
        <w:ind w:left="360" w:hanging="360"/>
      </w:pPr>
      <w:rPr>
        <w:rFonts w:hint="default"/>
      </w:rPr>
    </w:lvl>
    <w:lvl w:ilvl="1">
      <w:start w:val="10"/>
      <w:numFmt w:val="lowerLetter"/>
      <w:lvlText w:val="%2)"/>
      <w:lvlJc w:val="left"/>
      <w:pPr>
        <w:tabs>
          <w:tab w:val="num" w:pos="720"/>
        </w:tabs>
        <w:ind w:left="720" w:hanging="360"/>
      </w:pPr>
      <w:rPr>
        <w:rFonts w:hint="default"/>
        <w:sz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4AEB5841"/>
    <w:multiLevelType w:val="multilevel"/>
    <w:tmpl w:val="90D813B2"/>
    <w:lvl w:ilvl="0">
      <w:start w:val="1"/>
      <w:numFmt w:val="lowerLetter"/>
      <w:lvlText w:val="%1)"/>
      <w:lvlJc w:val="left"/>
      <w:pPr>
        <w:tabs>
          <w:tab w:val="num" w:pos="720"/>
        </w:tabs>
        <w:ind w:left="720" w:hanging="360"/>
      </w:pPr>
      <w:rPr>
        <w:rFonts w:hint="default"/>
      </w:rPr>
    </w:lvl>
    <w:lvl w:ilvl="1">
      <w:start w:val="1"/>
      <w:numFmt w:val="lowerRoman"/>
      <w:lvlText w:val="%2."/>
      <w:lvlJc w:val="left"/>
      <w:pPr>
        <w:tabs>
          <w:tab w:val="num" w:pos="1440"/>
        </w:tabs>
        <w:ind w:left="1440" w:hanging="360"/>
      </w:pPr>
      <w:rPr>
        <w:rFonts w:hint="default"/>
      </w:rPr>
    </w:lvl>
    <w:lvl w:ilvl="2">
      <w:start w:val="1"/>
      <w:numFmt w:val="lowerLetter"/>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nsid w:val="4AFA21AE"/>
    <w:multiLevelType w:val="multilevel"/>
    <w:tmpl w:val="BFAE0CA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sz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516F56CD"/>
    <w:multiLevelType w:val="multilevel"/>
    <w:tmpl w:val="BFAE0CA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rPr>
        <w:rFonts w:hint="default"/>
        <w:sz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558229A3"/>
    <w:multiLevelType w:val="multilevel"/>
    <w:tmpl w:val="AF58517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sz w:val="20"/>
      </w:rPr>
    </w:lvl>
    <w:lvl w:ilvl="2">
      <w:start w:val="1"/>
      <w:numFmt w:val="lowerRoman"/>
      <w:lvlText w:val="%3)"/>
      <w:lvlJc w:val="left"/>
      <w:pPr>
        <w:tabs>
          <w:tab w:val="num" w:pos="1440"/>
        </w:tabs>
        <w:ind w:left="1080" w:hanging="360"/>
      </w:pPr>
      <w:rPr>
        <w:rFonts w:hint="default"/>
        <w:b w:val="0"/>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59316C57"/>
    <w:multiLevelType w:val="hybridMultilevel"/>
    <w:tmpl w:val="6B32D54A"/>
    <w:lvl w:ilvl="0" w:tplc="A186FEDA">
      <w:start w:val="1"/>
      <w:numFmt w:val="lowerLetter"/>
      <w:lvlText w:val="%1)"/>
      <w:lvlJc w:val="left"/>
      <w:pPr>
        <w:tabs>
          <w:tab w:val="num" w:pos="360"/>
        </w:tabs>
        <w:ind w:left="360" w:hanging="360"/>
      </w:pPr>
      <w:rPr>
        <w:rFonts w:hint="default"/>
      </w:rPr>
    </w:lvl>
    <w:lvl w:ilvl="1" w:tplc="98AC6FC4">
      <w:start w:val="1"/>
      <w:numFmt w:val="lowerLetter"/>
      <w:lvlText w:val="%2."/>
      <w:lvlJc w:val="left"/>
      <w:pPr>
        <w:tabs>
          <w:tab w:val="num" w:pos="1080"/>
        </w:tabs>
        <w:ind w:left="1080" w:hanging="360"/>
      </w:pPr>
    </w:lvl>
    <w:lvl w:ilvl="2" w:tplc="0FA0BB4C" w:tentative="1">
      <w:start w:val="1"/>
      <w:numFmt w:val="lowerRoman"/>
      <w:lvlText w:val="%3."/>
      <w:lvlJc w:val="right"/>
      <w:pPr>
        <w:tabs>
          <w:tab w:val="num" w:pos="1800"/>
        </w:tabs>
        <w:ind w:left="1800" w:hanging="180"/>
      </w:pPr>
    </w:lvl>
    <w:lvl w:ilvl="3" w:tplc="C3286C06" w:tentative="1">
      <w:start w:val="1"/>
      <w:numFmt w:val="decimal"/>
      <w:lvlText w:val="%4."/>
      <w:lvlJc w:val="left"/>
      <w:pPr>
        <w:tabs>
          <w:tab w:val="num" w:pos="2520"/>
        </w:tabs>
        <w:ind w:left="2520" w:hanging="360"/>
      </w:pPr>
    </w:lvl>
    <w:lvl w:ilvl="4" w:tplc="8A08BDE6" w:tentative="1">
      <w:start w:val="1"/>
      <w:numFmt w:val="lowerLetter"/>
      <w:lvlText w:val="%5."/>
      <w:lvlJc w:val="left"/>
      <w:pPr>
        <w:tabs>
          <w:tab w:val="num" w:pos="3240"/>
        </w:tabs>
        <w:ind w:left="3240" w:hanging="360"/>
      </w:pPr>
    </w:lvl>
    <w:lvl w:ilvl="5" w:tplc="C6426594" w:tentative="1">
      <w:start w:val="1"/>
      <w:numFmt w:val="lowerRoman"/>
      <w:lvlText w:val="%6."/>
      <w:lvlJc w:val="right"/>
      <w:pPr>
        <w:tabs>
          <w:tab w:val="num" w:pos="3960"/>
        </w:tabs>
        <w:ind w:left="3960" w:hanging="180"/>
      </w:pPr>
    </w:lvl>
    <w:lvl w:ilvl="6" w:tplc="3E664F4E" w:tentative="1">
      <w:start w:val="1"/>
      <w:numFmt w:val="decimal"/>
      <w:lvlText w:val="%7."/>
      <w:lvlJc w:val="left"/>
      <w:pPr>
        <w:tabs>
          <w:tab w:val="num" w:pos="4680"/>
        </w:tabs>
        <w:ind w:left="4680" w:hanging="360"/>
      </w:pPr>
    </w:lvl>
    <w:lvl w:ilvl="7" w:tplc="F3DABA9E" w:tentative="1">
      <w:start w:val="1"/>
      <w:numFmt w:val="lowerLetter"/>
      <w:lvlText w:val="%8."/>
      <w:lvlJc w:val="left"/>
      <w:pPr>
        <w:tabs>
          <w:tab w:val="num" w:pos="5400"/>
        </w:tabs>
        <w:ind w:left="5400" w:hanging="360"/>
      </w:pPr>
    </w:lvl>
    <w:lvl w:ilvl="8" w:tplc="AF38ABE6" w:tentative="1">
      <w:start w:val="1"/>
      <w:numFmt w:val="lowerRoman"/>
      <w:lvlText w:val="%9."/>
      <w:lvlJc w:val="right"/>
      <w:pPr>
        <w:tabs>
          <w:tab w:val="num" w:pos="6120"/>
        </w:tabs>
        <w:ind w:left="6120" w:hanging="180"/>
      </w:pPr>
    </w:lvl>
  </w:abstractNum>
  <w:abstractNum w:abstractNumId="24">
    <w:nsid w:val="5A8B4EF5"/>
    <w:multiLevelType w:val="multilevel"/>
    <w:tmpl w:val="2356ED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41"/>
        </w:tabs>
        <w:ind w:left="8441" w:hanging="360"/>
      </w:pPr>
      <w:rPr>
        <w:sz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60281978"/>
    <w:multiLevelType w:val="multilevel"/>
    <w:tmpl w:val="10B0B6E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sz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60A5539B"/>
    <w:multiLevelType w:val="multilevel"/>
    <w:tmpl w:val="0C9E7F3A"/>
    <w:lvl w:ilvl="0">
      <w:start w:val="1"/>
      <w:numFmt w:val="decimal"/>
      <w:lvlText w:val="%1)"/>
      <w:lvlJc w:val="left"/>
      <w:pPr>
        <w:tabs>
          <w:tab w:val="num" w:pos="360"/>
        </w:tabs>
        <w:ind w:left="360" w:hanging="360"/>
      </w:pPr>
      <w:rPr>
        <w:rFonts w:hint="default"/>
      </w:rPr>
    </w:lvl>
    <w:lvl w:ilvl="1">
      <w:start w:val="13"/>
      <w:numFmt w:val="lowerLetter"/>
      <w:lvlText w:val="%2)"/>
      <w:lvlJc w:val="left"/>
      <w:pPr>
        <w:tabs>
          <w:tab w:val="num" w:pos="720"/>
        </w:tabs>
        <w:ind w:left="720" w:hanging="360"/>
      </w:pPr>
      <w:rPr>
        <w:rFonts w:hint="default"/>
        <w:sz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61F41C1B"/>
    <w:multiLevelType w:val="multilevel"/>
    <w:tmpl w:val="29EA3A80"/>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sz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66761207"/>
    <w:multiLevelType w:val="hybridMultilevel"/>
    <w:tmpl w:val="B25C03B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nsid w:val="67FE45B6"/>
    <w:multiLevelType w:val="multilevel"/>
    <w:tmpl w:val="19C05C92"/>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30">
    <w:nsid w:val="74466586"/>
    <w:multiLevelType w:val="multilevel"/>
    <w:tmpl w:val="10B0B6E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sz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75FE53A3"/>
    <w:multiLevelType w:val="multilevel"/>
    <w:tmpl w:val="10B0B6E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sz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7E251FFA"/>
    <w:multiLevelType w:val="multilevel"/>
    <w:tmpl w:val="10B0B6E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sz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3"/>
  </w:num>
  <w:num w:numId="2">
    <w:abstractNumId w:val="19"/>
  </w:num>
  <w:num w:numId="3">
    <w:abstractNumId w:val="11"/>
  </w:num>
  <w:num w:numId="4">
    <w:abstractNumId w:val="12"/>
  </w:num>
  <w:num w:numId="5">
    <w:abstractNumId w:val="13"/>
  </w:num>
  <w:num w:numId="6">
    <w:abstractNumId w:val="32"/>
  </w:num>
  <w:num w:numId="7">
    <w:abstractNumId w:val="22"/>
  </w:num>
  <w:num w:numId="8">
    <w:abstractNumId w:val="6"/>
  </w:num>
  <w:num w:numId="9">
    <w:abstractNumId w:val="31"/>
  </w:num>
  <w:num w:numId="10">
    <w:abstractNumId w:val="26"/>
  </w:num>
  <w:num w:numId="11">
    <w:abstractNumId w:val="4"/>
  </w:num>
  <w:num w:numId="12">
    <w:abstractNumId w:val="25"/>
  </w:num>
  <w:num w:numId="13">
    <w:abstractNumId w:val="17"/>
  </w:num>
  <w:num w:numId="14">
    <w:abstractNumId w:val="3"/>
  </w:num>
  <w:num w:numId="15">
    <w:abstractNumId w:val="18"/>
  </w:num>
  <w:num w:numId="16">
    <w:abstractNumId w:val="30"/>
  </w:num>
  <w:num w:numId="17">
    <w:abstractNumId w:val="14"/>
  </w:num>
  <w:num w:numId="18">
    <w:abstractNumId w:val="0"/>
  </w:num>
  <w:num w:numId="19">
    <w:abstractNumId w:val="8"/>
  </w:num>
  <w:num w:numId="20">
    <w:abstractNumId w:val="1"/>
  </w:num>
  <w:num w:numId="21">
    <w:abstractNumId w:val="21"/>
  </w:num>
  <w:num w:numId="22">
    <w:abstractNumId w:val="5"/>
  </w:num>
  <w:num w:numId="23">
    <w:abstractNumId w:val="20"/>
  </w:num>
  <w:num w:numId="24">
    <w:abstractNumId w:val="2"/>
  </w:num>
  <w:num w:numId="25">
    <w:abstractNumId w:val="7"/>
  </w:num>
  <w:num w:numId="2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24"/>
  </w:num>
  <w:num w:numId="31">
    <w:abstractNumId w:val="27"/>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E65"/>
    <w:rsid w:val="0004146A"/>
    <w:rsid w:val="001C0B62"/>
    <w:rsid w:val="002E106D"/>
    <w:rsid w:val="00323D2B"/>
    <w:rsid w:val="003E4C57"/>
    <w:rsid w:val="004A7663"/>
    <w:rsid w:val="00507C12"/>
    <w:rsid w:val="006C38DE"/>
    <w:rsid w:val="00714647"/>
    <w:rsid w:val="00752E0E"/>
    <w:rsid w:val="009201C0"/>
    <w:rsid w:val="009204A9"/>
    <w:rsid w:val="00A65F31"/>
    <w:rsid w:val="00B33D77"/>
    <w:rsid w:val="00B70E65"/>
    <w:rsid w:val="00C465B2"/>
    <w:rsid w:val="00D214CD"/>
    <w:rsid w:val="00D43E43"/>
    <w:rsid w:val="00E1702B"/>
    <w:rsid w:val="00FF156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E65"/>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B70E65"/>
    <w:pPr>
      <w:keepNext/>
      <w:outlineLvl w:val="0"/>
    </w:pPr>
    <w:rPr>
      <w:rFonts w:ascii="Arial" w:hAnsi="Arial"/>
      <w:b/>
      <w:sz w:val="28"/>
    </w:rPr>
  </w:style>
  <w:style w:type="paragraph" w:styleId="Heading2">
    <w:name w:val="heading 2"/>
    <w:basedOn w:val="Normal"/>
    <w:next w:val="Normal"/>
    <w:link w:val="Heading2Char"/>
    <w:qFormat/>
    <w:rsid w:val="00B70E65"/>
    <w:pPr>
      <w:keepNext/>
      <w:outlineLvl w:val="1"/>
    </w:pPr>
    <w:rPr>
      <w:rFonts w:ascii="Arial" w:hAnsi="Arial"/>
      <w:b/>
      <w:bCs/>
      <w:i/>
    </w:rPr>
  </w:style>
  <w:style w:type="paragraph" w:styleId="Heading3">
    <w:name w:val="heading 3"/>
    <w:basedOn w:val="Normal"/>
    <w:next w:val="Normal"/>
    <w:link w:val="Heading3Char"/>
    <w:qFormat/>
    <w:rsid w:val="00B70E65"/>
    <w:pPr>
      <w:keepNext/>
      <w:jc w:val="both"/>
      <w:outlineLvl w:val="2"/>
    </w:pPr>
    <w:rPr>
      <w:rFonts w:ascii="Arial" w:hAnsi="Arial"/>
      <w:b/>
      <w:sz w:val="28"/>
    </w:rPr>
  </w:style>
  <w:style w:type="paragraph" w:styleId="Heading4">
    <w:name w:val="heading 4"/>
    <w:basedOn w:val="Normal"/>
    <w:next w:val="Normal"/>
    <w:link w:val="Heading4Char"/>
    <w:qFormat/>
    <w:rsid w:val="00B70E65"/>
    <w:pPr>
      <w:keepNext/>
      <w:jc w:val="center"/>
      <w:outlineLvl w:val="3"/>
    </w:pPr>
    <w:rPr>
      <w:b/>
      <w:bCs/>
    </w:rPr>
  </w:style>
  <w:style w:type="paragraph" w:styleId="Heading5">
    <w:name w:val="heading 5"/>
    <w:basedOn w:val="Normal"/>
    <w:next w:val="Normal"/>
    <w:link w:val="Heading5Char"/>
    <w:qFormat/>
    <w:rsid w:val="00B70E65"/>
    <w:pPr>
      <w:keepNext/>
      <w:jc w:val="center"/>
      <w:outlineLvl w:val="4"/>
    </w:pPr>
    <w:rPr>
      <w:rFonts w:ascii="Castellar" w:hAnsi="Castellar"/>
      <w:i/>
      <w:sz w:val="28"/>
    </w:rPr>
  </w:style>
  <w:style w:type="paragraph" w:styleId="Heading6">
    <w:name w:val="heading 6"/>
    <w:basedOn w:val="Normal"/>
    <w:next w:val="Normal"/>
    <w:link w:val="Heading6Char"/>
    <w:qFormat/>
    <w:rsid w:val="00B70E65"/>
    <w:pPr>
      <w:keepNext/>
      <w:jc w:val="center"/>
      <w:outlineLvl w:val="5"/>
    </w:pPr>
    <w:rPr>
      <w:b/>
      <w:bCs/>
      <w:sz w:val="28"/>
    </w:rPr>
  </w:style>
  <w:style w:type="paragraph" w:styleId="Heading7">
    <w:name w:val="heading 7"/>
    <w:basedOn w:val="Normal"/>
    <w:next w:val="Normal"/>
    <w:link w:val="Heading7Char"/>
    <w:qFormat/>
    <w:rsid w:val="00B70E65"/>
    <w:pPr>
      <w:keepNext/>
      <w:outlineLvl w:val="6"/>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0E65"/>
    <w:rPr>
      <w:rFonts w:ascii="Arial" w:eastAsia="Times New Roman" w:hAnsi="Arial" w:cs="Times New Roman"/>
      <w:b/>
      <w:sz w:val="28"/>
      <w:szCs w:val="24"/>
      <w:lang w:val="en-GB"/>
    </w:rPr>
  </w:style>
  <w:style w:type="character" w:customStyle="1" w:styleId="Heading2Char">
    <w:name w:val="Heading 2 Char"/>
    <w:basedOn w:val="DefaultParagraphFont"/>
    <w:link w:val="Heading2"/>
    <w:rsid w:val="00B70E65"/>
    <w:rPr>
      <w:rFonts w:ascii="Arial" w:eastAsia="Times New Roman" w:hAnsi="Arial" w:cs="Times New Roman"/>
      <w:b/>
      <w:bCs/>
      <w:i/>
      <w:sz w:val="24"/>
      <w:szCs w:val="24"/>
      <w:lang w:val="en-GB"/>
    </w:rPr>
  </w:style>
  <w:style w:type="character" w:customStyle="1" w:styleId="Heading3Char">
    <w:name w:val="Heading 3 Char"/>
    <w:basedOn w:val="DefaultParagraphFont"/>
    <w:link w:val="Heading3"/>
    <w:rsid w:val="00B70E65"/>
    <w:rPr>
      <w:rFonts w:ascii="Arial" w:eastAsia="Times New Roman" w:hAnsi="Arial" w:cs="Times New Roman"/>
      <w:b/>
      <w:sz w:val="28"/>
      <w:szCs w:val="24"/>
      <w:lang w:val="en-GB"/>
    </w:rPr>
  </w:style>
  <w:style w:type="character" w:customStyle="1" w:styleId="Heading4Char">
    <w:name w:val="Heading 4 Char"/>
    <w:basedOn w:val="DefaultParagraphFont"/>
    <w:link w:val="Heading4"/>
    <w:rsid w:val="00B70E65"/>
    <w:rPr>
      <w:rFonts w:ascii="Times New Roman" w:eastAsia="Times New Roman" w:hAnsi="Times New Roman" w:cs="Times New Roman"/>
      <w:b/>
      <w:bCs/>
      <w:sz w:val="24"/>
      <w:szCs w:val="24"/>
      <w:lang w:val="en-GB"/>
    </w:rPr>
  </w:style>
  <w:style w:type="character" w:customStyle="1" w:styleId="Heading5Char">
    <w:name w:val="Heading 5 Char"/>
    <w:basedOn w:val="DefaultParagraphFont"/>
    <w:link w:val="Heading5"/>
    <w:rsid w:val="00B70E65"/>
    <w:rPr>
      <w:rFonts w:ascii="Castellar" w:eastAsia="Times New Roman" w:hAnsi="Castellar" w:cs="Times New Roman"/>
      <w:i/>
      <w:sz w:val="28"/>
      <w:szCs w:val="24"/>
      <w:lang w:val="en-GB"/>
    </w:rPr>
  </w:style>
  <w:style w:type="character" w:customStyle="1" w:styleId="Heading6Char">
    <w:name w:val="Heading 6 Char"/>
    <w:basedOn w:val="DefaultParagraphFont"/>
    <w:link w:val="Heading6"/>
    <w:rsid w:val="00B70E65"/>
    <w:rPr>
      <w:rFonts w:ascii="Times New Roman" w:eastAsia="Times New Roman" w:hAnsi="Times New Roman" w:cs="Times New Roman"/>
      <w:b/>
      <w:bCs/>
      <w:sz w:val="28"/>
      <w:szCs w:val="24"/>
      <w:lang w:val="en-GB"/>
    </w:rPr>
  </w:style>
  <w:style w:type="character" w:customStyle="1" w:styleId="Heading7Char">
    <w:name w:val="Heading 7 Char"/>
    <w:basedOn w:val="DefaultParagraphFont"/>
    <w:link w:val="Heading7"/>
    <w:rsid w:val="00B70E65"/>
    <w:rPr>
      <w:rFonts w:ascii="Times New Roman" w:eastAsia="Times New Roman" w:hAnsi="Times New Roman" w:cs="Times New Roman"/>
      <w:b/>
      <w:i/>
      <w:sz w:val="24"/>
      <w:szCs w:val="24"/>
      <w:u w:val="single"/>
      <w:lang w:val="en-GB"/>
    </w:rPr>
  </w:style>
  <w:style w:type="paragraph" w:styleId="Header">
    <w:name w:val="header"/>
    <w:basedOn w:val="Normal"/>
    <w:link w:val="HeaderChar"/>
    <w:rsid w:val="00B70E65"/>
    <w:pPr>
      <w:tabs>
        <w:tab w:val="center" w:pos="4153"/>
        <w:tab w:val="right" w:pos="8306"/>
      </w:tabs>
    </w:pPr>
  </w:style>
  <w:style w:type="character" w:customStyle="1" w:styleId="HeaderChar">
    <w:name w:val="Header Char"/>
    <w:basedOn w:val="DefaultParagraphFont"/>
    <w:link w:val="Header"/>
    <w:rsid w:val="00B70E65"/>
    <w:rPr>
      <w:rFonts w:ascii="Times New Roman" w:eastAsia="Times New Roman" w:hAnsi="Times New Roman" w:cs="Times New Roman"/>
      <w:sz w:val="24"/>
      <w:szCs w:val="24"/>
      <w:lang w:val="en-GB"/>
    </w:rPr>
  </w:style>
  <w:style w:type="paragraph" w:styleId="Footer">
    <w:name w:val="footer"/>
    <w:basedOn w:val="Normal"/>
    <w:link w:val="FooterChar"/>
    <w:rsid w:val="00B70E65"/>
    <w:pPr>
      <w:tabs>
        <w:tab w:val="center" w:pos="4153"/>
        <w:tab w:val="right" w:pos="8306"/>
      </w:tabs>
    </w:pPr>
  </w:style>
  <w:style w:type="character" w:customStyle="1" w:styleId="FooterChar">
    <w:name w:val="Footer Char"/>
    <w:basedOn w:val="DefaultParagraphFont"/>
    <w:link w:val="Footer"/>
    <w:rsid w:val="00B70E65"/>
    <w:rPr>
      <w:rFonts w:ascii="Times New Roman" w:eastAsia="Times New Roman" w:hAnsi="Times New Roman" w:cs="Times New Roman"/>
      <w:sz w:val="24"/>
      <w:szCs w:val="24"/>
      <w:lang w:val="en-GB"/>
    </w:rPr>
  </w:style>
  <w:style w:type="paragraph" w:styleId="BodyText3">
    <w:name w:val="Body Text 3"/>
    <w:basedOn w:val="Normal"/>
    <w:link w:val="BodyText3Char"/>
    <w:rsid w:val="00B70E65"/>
    <w:pPr>
      <w:jc w:val="center"/>
    </w:pPr>
    <w:rPr>
      <w:rFonts w:ascii="Castellar" w:hAnsi="Castellar"/>
      <w:sz w:val="52"/>
    </w:rPr>
  </w:style>
  <w:style w:type="character" w:customStyle="1" w:styleId="BodyText3Char">
    <w:name w:val="Body Text 3 Char"/>
    <w:basedOn w:val="DefaultParagraphFont"/>
    <w:link w:val="BodyText3"/>
    <w:rsid w:val="00B70E65"/>
    <w:rPr>
      <w:rFonts w:ascii="Castellar" w:eastAsia="Times New Roman" w:hAnsi="Castellar" w:cs="Times New Roman"/>
      <w:sz w:val="52"/>
      <w:szCs w:val="24"/>
      <w:lang w:val="en-GB"/>
    </w:rPr>
  </w:style>
  <w:style w:type="character" w:styleId="CommentReference">
    <w:name w:val="annotation reference"/>
    <w:semiHidden/>
    <w:rsid w:val="00B70E65"/>
    <w:rPr>
      <w:sz w:val="16"/>
      <w:szCs w:val="16"/>
    </w:rPr>
  </w:style>
  <w:style w:type="paragraph" w:styleId="BodyText">
    <w:name w:val="Body Text"/>
    <w:basedOn w:val="Normal"/>
    <w:link w:val="BodyTextChar"/>
    <w:rsid w:val="00B70E65"/>
    <w:rPr>
      <w:b/>
      <w:bCs/>
      <w:u w:val="single"/>
    </w:rPr>
  </w:style>
  <w:style w:type="character" w:customStyle="1" w:styleId="BodyTextChar">
    <w:name w:val="Body Text Char"/>
    <w:basedOn w:val="DefaultParagraphFont"/>
    <w:link w:val="BodyText"/>
    <w:rsid w:val="00B70E65"/>
    <w:rPr>
      <w:rFonts w:ascii="Times New Roman" w:eastAsia="Times New Roman" w:hAnsi="Times New Roman" w:cs="Times New Roman"/>
      <w:b/>
      <w:bCs/>
      <w:sz w:val="24"/>
      <w:szCs w:val="24"/>
      <w:u w:val="single"/>
      <w:lang w:val="en-GB"/>
    </w:rPr>
  </w:style>
  <w:style w:type="paragraph" w:customStyle="1" w:styleId="DefaultText">
    <w:name w:val="Default Text"/>
    <w:basedOn w:val="Normal"/>
    <w:rsid w:val="00B70E65"/>
    <w:pPr>
      <w:jc w:val="both"/>
    </w:pPr>
    <w:rPr>
      <w:szCs w:val="20"/>
      <w:lang w:val="en-US"/>
    </w:rPr>
  </w:style>
  <w:style w:type="paragraph" w:styleId="BodyText2">
    <w:name w:val="Body Text 2"/>
    <w:basedOn w:val="Normal"/>
    <w:link w:val="BodyText2Char"/>
    <w:rsid w:val="00B70E65"/>
    <w:rPr>
      <w:b/>
      <w:bCs/>
    </w:rPr>
  </w:style>
  <w:style w:type="character" w:customStyle="1" w:styleId="BodyText2Char">
    <w:name w:val="Body Text 2 Char"/>
    <w:basedOn w:val="DefaultParagraphFont"/>
    <w:link w:val="BodyText2"/>
    <w:rsid w:val="00B70E65"/>
    <w:rPr>
      <w:rFonts w:ascii="Times New Roman" w:eastAsia="Times New Roman" w:hAnsi="Times New Roman" w:cs="Times New Roman"/>
      <w:b/>
      <w:bCs/>
      <w:sz w:val="24"/>
      <w:szCs w:val="24"/>
      <w:lang w:val="en-GB"/>
    </w:rPr>
  </w:style>
  <w:style w:type="paragraph" w:styleId="BodyTextIndent2">
    <w:name w:val="Body Text Indent 2"/>
    <w:basedOn w:val="Normal"/>
    <w:link w:val="BodyTextIndent2Char"/>
    <w:rsid w:val="00B70E65"/>
    <w:pPr>
      <w:ind w:left="360"/>
    </w:pPr>
    <w:rPr>
      <w:i/>
      <w:color w:val="FF0000"/>
      <w:sz w:val="28"/>
    </w:rPr>
  </w:style>
  <w:style w:type="character" w:customStyle="1" w:styleId="BodyTextIndent2Char">
    <w:name w:val="Body Text Indent 2 Char"/>
    <w:basedOn w:val="DefaultParagraphFont"/>
    <w:link w:val="BodyTextIndent2"/>
    <w:rsid w:val="00B70E65"/>
    <w:rPr>
      <w:rFonts w:ascii="Times New Roman" w:eastAsia="Times New Roman" w:hAnsi="Times New Roman" w:cs="Times New Roman"/>
      <w:i/>
      <w:color w:val="FF0000"/>
      <w:sz w:val="28"/>
      <w:szCs w:val="24"/>
      <w:lang w:val="en-GB"/>
    </w:rPr>
  </w:style>
  <w:style w:type="paragraph" w:styleId="BodyTextIndent">
    <w:name w:val="Body Text Indent"/>
    <w:basedOn w:val="Normal"/>
    <w:link w:val="BodyTextIndentChar"/>
    <w:rsid w:val="00B70E65"/>
    <w:pPr>
      <w:ind w:left="1080"/>
    </w:pPr>
  </w:style>
  <w:style w:type="character" w:customStyle="1" w:styleId="BodyTextIndentChar">
    <w:name w:val="Body Text Indent Char"/>
    <w:basedOn w:val="DefaultParagraphFont"/>
    <w:link w:val="BodyTextIndent"/>
    <w:rsid w:val="00B70E65"/>
    <w:rPr>
      <w:rFonts w:ascii="Times New Roman" w:eastAsia="Times New Roman" w:hAnsi="Times New Roman" w:cs="Times New Roman"/>
      <w:sz w:val="24"/>
      <w:szCs w:val="24"/>
      <w:lang w:val="en-GB"/>
    </w:rPr>
  </w:style>
  <w:style w:type="paragraph" w:styleId="BodyTextIndent3">
    <w:name w:val="Body Text Indent 3"/>
    <w:basedOn w:val="Normal"/>
    <w:link w:val="BodyTextIndent3Char"/>
    <w:rsid w:val="00B70E65"/>
    <w:pPr>
      <w:ind w:left="1080"/>
    </w:pPr>
    <w:rPr>
      <w:b/>
      <w:i/>
    </w:rPr>
  </w:style>
  <w:style w:type="character" w:customStyle="1" w:styleId="BodyTextIndent3Char">
    <w:name w:val="Body Text Indent 3 Char"/>
    <w:basedOn w:val="DefaultParagraphFont"/>
    <w:link w:val="BodyTextIndent3"/>
    <w:rsid w:val="00B70E65"/>
    <w:rPr>
      <w:rFonts w:ascii="Times New Roman" w:eastAsia="Times New Roman" w:hAnsi="Times New Roman" w:cs="Times New Roman"/>
      <w:b/>
      <w:i/>
      <w:sz w:val="24"/>
      <w:szCs w:val="24"/>
      <w:lang w:val="en-GB"/>
    </w:rPr>
  </w:style>
  <w:style w:type="character" w:styleId="PageNumber">
    <w:name w:val="page number"/>
    <w:basedOn w:val="DefaultParagraphFont"/>
    <w:rsid w:val="00B70E65"/>
  </w:style>
  <w:style w:type="paragraph" w:styleId="CommentText">
    <w:name w:val="annotation text"/>
    <w:basedOn w:val="Normal"/>
    <w:link w:val="CommentTextChar"/>
    <w:semiHidden/>
    <w:rsid w:val="00B70E65"/>
    <w:rPr>
      <w:sz w:val="20"/>
      <w:szCs w:val="20"/>
    </w:rPr>
  </w:style>
  <w:style w:type="character" w:customStyle="1" w:styleId="CommentTextChar">
    <w:name w:val="Comment Text Char"/>
    <w:basedOn w:val="DefaultParagraphFont"/>
    <w:link w:val="CommentText"/>
    <w:semiHidden/>
    <w:rsid w:val="00B70E65"/>
    <w:rPr>
      <w:rFonts w:ascii="Times New Roman" w:eastAsia="Times New Roman" w:hAnsi="Times New Roman" w:cs="Times New Roman"/>
      <w:sz w:val="20"/>
      <w:szCs w:val="20"/>
      <w:lang w:val="en-GB"/>
    </w:rPr>
  </w:style>
  <w:style w:type="paragraph" w:styleId="FootnoteText">
    <w:name w:val="footnote text"/>
    <w:basedOn w:val="Normal"/>
    <w:link w:val="FootnoteTextChar"/>
    <w:semiHidden/>
    <w:rsid w:val="00B70E65"/>
    <w:rPr>
      <w:sz w:val="20"/>
      <w:szCs w:val="20"/>
    </w:rPr>
  </w:style>
  <w:style w:type="character" w:customStyle="1" w:styleId="FootnoteTextChar">
    <w:name w:val="Footnote Text Char"/>
    <w:basedOn w:val="DefaultParagraphFont"/>
    <w:link w:val="FootnoteText"/>
    <w:semiHidden/>
    <w:rsid w:val="00B70E65"/>
    <w:rPr>
      <w:rFonts w:ascii="Times New Roman" w:eastAsia="Times New Roman" w:hAnsi="Times New Roman" w:cs="Times New Roman"/>
      <w:sz w:val="20"/>
      <w:szCs w:val="20"/>
      <w:lang w:val="en-GB"/>
    </w:rPr>
  </w:style>
  <w:style w:type="character" w:styleId="FootnoteReference">
    <w:name w:val="footnote reference"/>
    <w:semiHidden/>
    <w:rsid w:val="00B70E65"/>
    <w:rPr>
      <w:vertAlign w:val="superscript"/>
    </w:rPr>
  </w:style>
  <w:style w:type="character" w:styleId="Hyperlink">
    <w:name w:val="Hyperlink"/>
    <w:rsid w:val="00B70E65"/>
    <w:rPr>
      <w:color w:val="0000FF"/>
      <w:u w:val="single"/>
    </w:rPr>
  </w:style>
  <w:style w:type="paragraph" w:customStyle="1" w:styleId="Style1">
    <w:name w:val="Style1"/>
    <w:basedOn w:val="Normal"/>
    <w:rsid w:val="00B70E65"/>
    <w:pPr>
      <w:tabs>
        <w:tab w:val="num" w:pos="360"/>
      </w:tabs>
      <w:ind w:left="360" w:hanging="360"/>
      <w:jc w:val="both"/>
    </w:pPr>
    <w:rPr>
      <w:rFonts w:ascii="Arial" w:hAnsi="Arial"/>
      <w:b/>
      <w:sz w:val="28"/>
    </w:rPr>
  </w:style>
  <w:style w:type="paragraph" w:styleId="TOC1">
    <w:name w:val="toc 1"/>
    <w:basedOn w:val="Normal"/>
    <w:next w:val="Normal"/>
    <w:autoRedefine/>
    <w:uiPriority w:val="39"/>
    <w:rsid w:val="00B70E65"/>
  </w:style>
  <w:style w:type="paragraph" w:styleId="TOC2">
    <w:name w:val="toc 2"/>
    <w:basedOn w:val="Normal"/>
    <w:next w:val="Normal"/>
    <w:autoRedefine/>
    <w:semiHidden/>
    <w:rsid w:val="00B70E65"/>
    <w:pPr>
      <w:tabs>
        <w:tab w:val="right" w:leader="dot" w:pos="8299"/>
      </w:tabs>
      <w:spacing w:line="360" w:lineRule="auto"/>
    </w:pPr>
    <w:rPr>
      <w:rFonts w:ascii="Arial" w:hAnsi="Arial" w:cs="Arial"/>
      <w:b/>
      <w:iCs/>
      <w:noProof/>
      <w:color w:val="0000FF"/>
      <w:sz w:val="20"/>
      <w:szCs w:val="20"/>
    </w:rPr>
  </w:style>
  <w:style w:type="paragraph" w:customStyle="1" w:styleId="Pa8">
    <w:name w:val="Pa8"/>
    <w:basedOn w:val="Normal"/>
    <w:next w:val="Normal"/>
    <w:rsid w:val="00B70E65"/>
    <w:pPr>
      <w:autoSpaceDE w:val="0"/>
      <w:autoSpaceDN w:val="0"/>
      <w:adjustRightInd w:val="0"/>
      <w:spacing w:line="241" w:lineRule="atLeast"/>
    </w:pPr>
    <w:rPr>
      <w:rFonts w:ascii="MGUZLQ+AGaramondPro-Regular" w:hAnsi="MGUZLQ+AGaramondPro-Regular"/>
      <w:lang w:eastAsia="en-GB"/>
    </w:rPr>
  </w:style>
  <w:style w:type="paragraph" w:styleId="BalloonText">
    <w:name w:val="Balloon Text"/>
    <w:basedOn w:val="Normal"/>
    <w:link w:val="BalloonTextChar"/>
    <w:semiHidden/>
    <w:rsid w:val="00B70E65"/>
    <w:rPr>
      <w:rFonts w:ascii="Tahoma" w:hAnsi="Tahoma" w:cs="Castellar"/>
      <w:sz w:val="16"/>
      <w:szCs w:val="16"/>
    </w:rPr>
  </w:style>
  <w:style w:type="character" w:customStyle="1" w:styleId="BalloonTextChar">
    <w:name w:val="Balloon Text Char"/>
    <w:basedOn w:val="DefaultParagraphFont"/>
    <w:link w:val="BalloonText"/>
    <w:semiHidden/>
    <w:rsid w:val="00B70E65"/>
    <w:rPr>
      <w:rFonts w:ascii="Tahoma" w:eastAsia="Times New Roman" w:hAnsi="Tahoma" w:cs="Castellar"/>
      <w:sz w:val="16"/>
      <w:szCs w:val="16"/>
      <w:lang w:val="en-GB"/>
    </w:rPr>
  </w:style>
  <w:style w:type="paragraph" w:styleId="TOC3">
    <w:name w:val="toc 3"/>
    <w:basedOn w:val="Normal"/>
    <w:next w:val="Normal"/>
    <w:autoRedefine/>
    <w:uiPriority w:val="39"/>
    <w:rsid w:val="00B70E65"/>
    <w:pPr>
      <w:tabs>
        <w:tab w:val="right" w:leader="dot" w:pos="8299"/>
      </w:tabs>
      <w:spacing w:line="360" w:lineRule="auto"/>
    </w:pPr>
  </w:style>
  <w:style w:type="paragraph" w:styleId="Title">
    <w:name w:val="Title"/>
    <w:basedOn w:val="Normal"/>
    <w:link w:val="TitleChar"/>
    <w:qFormat/>
    <w:rsid w:val="00B70E65"/>
    <w:pPr>
      <w:jc w:val="center"/>
    </w:pPr>
    <w:rPr>
      <w:b/>
      <w:bCs/>
    </w:rPr>
  </w:style>
  <w:style w:type="character" w:customStyle="1" w:styleId="TitleChar">
    <w:name w:val="Title Char"/>
    <w:basedOn w:val="DefaultParagraphFont"/>
    <w:link w:val="Title"/>
    <w:rsid w:val="00B70E65"/>
    <w:rPr>
      <w:rFonts w:ascii="Times New Roman" w:eastAsia="Times New Roman" w:hAnsi="Times New Roman" w:cs="Times New Roman"/>
      <w:b/>
      <w:bCs/>
      <w:sz w:val="24"/>
      <w:szCs w:val="24"/>
      <w:lang w:val="en-GB"/>
    </w:rPr>
  </w:style>
  <w:style w:type="paragraph" w:styleId="ListParagraph">
    <w:name w:val="List Paragraph"/>
    <w:basedOn w:val="Normal"/>
    <w:uiPriority w:val="34"/>
    <w:qFormat/>
    <w:rsid w:val="00B70E65"/>
    <w:pPr>
      <w:spacing w:after="200" w:line="276" w:lineRule="auto"/>
      <w:ind w:left="720"/>
      <w:contextualSpacing/>
    </w:pPr>
    <w:rPr>
      <w:rFonts w:ascii="Calibri" w:eastAsia="Calibri" w:hAnsi="Calibri"/>
      <w:sz w:val="22"/>
      <w:szCs w:val="22"/>
      <w:lang w:val="en-IE"/>
    </w:rPr>
  </w:style>
  <w:style w:type="paragraph" w:styleId="PlainText">
    <w:name w:val="Plain Text"/>
    <w:basedOn w:val="Normal"/>
    <w:link w:val="PlainTextChar"/>
    <w:uiPriority w:val="99"/>
    <w:unhideWhenUsed/>
    <w:rsid w:val="00B70E65"/>
    <w:rPr>
      <w:rFonts w:ascii="Calibri" w:eastAsia="Calibri" w:hAnsi="Calibri" w:cs="Consolas"/>
      <w:sz w:val="22"/>
      <w:szCs w:val="21"/>
      <w:lang w:val="en-IE"/>
    </w:rPr>
  </w:style>
  <w:style w:type="character" w:customStyle="1" w:styleId="PlainTextChar">
    <w:name w:val="Plain Text Char"/>
    <w:basedOn w:val="DefaultParagraphFont"/>
    <w:link w:val="PlainText"/>
    <w:uiPriority w:val="99"/>
    <w:rsid w:val="00B70E65"/>
    <w:rPr>
      <w:rFonts w:ascii="Calibri" w:eastAsia="Calibri" w:hAnsi="Calibri" w:cs="Consolas"/>
      <w:szCs w:val="21"/>
    </w:rPr>
  </w:style>
  <w:style w:type="table" w:styleId="TableGrid">
    <w:name w:val="Table Grid"/>
    <w:basedOn w:val="TableNormal"/>
    <w:rsid w:val="00B70E6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B70E65"/>
    <w:rPr>
      <w:b/>
      <w:bCs/>
    </w:rPr>
  </w:style>
  <w:style w:type="character" w:customStyle="1" w:styleId="CommentSubjectChar">
    <w:name w:val="Comment Subject Char"/>
    <w:basedOn w:val="CommentTextChar"/>
    <w:link w:val="CommentSubject"/>
    <w:rsid w:val="00B70E65"/>
    <w:rPr>
      <w:rFonts w:ascii="Times New Roman" w:eastAsia="Times New Roman" w:hAnsi="Times New Roman"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E65"/>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B70E65"/>
    <w:pPr>
      <w:keepNext/>
      <w:outlineLvl w:val="0"/>
    </w:pPr>
    <w:rPr>
      <w:rFonts w:ascii="Arial" w:hAnsi="Arial"/>
      <w:b/>
      <w:sz w:val="28"/>
    </w:rPr>
  </w:style>
  <w:style w:type="paragraph" w:styleId="Heading2">
    <w:name w:val="heading 2"/>
    <w:basedOn w:val="Normal"/>
    <w:next w:val="Normal"/>
    <w:link w:val="Heading2Char"/>
    <w:qFormat/>
    <w:rsid w:val="00B70E65"/>
    <w:pPr>
      <w:keepNext/>
      <w:outlineLvl w:val="1"/>
    </w:pPr>
    <w:rPr>
      <w:rFonts w:ascii="Arial" w:hAnsi="Arial"/>
      <w:b/>
      <w:bCs/>
      <w:i/>
    </w:rPr>
  </w:style>
  <w:style w:type="paragraph" w:styleId="Heading3">
    <w:name w:val="heading 3"/>
    <w:basedOn w:val="Normal"/>
    <w:next w:val="Normal"/>
    <w:link w:val="Heading3Char"/>
    <w:qFormat/>
    <w:rsid w:val="00B70E65"/>
    <w:pPr>
      <w:keepNext/>
      <w:jc w:val="both"/>
      <w:outlineLvl w:val="2"/>
    </w:pPr>
    <w:rPr>
      <w:rFonts w:ascii="Arial" w:hAnsi="Arial"/>
      <w:b/>
      <w:sz w:val="28"/>
    </w:rPr>
  </w:style>
  <w:style w:type="paragraph" w:styleId="Heading4">
    <w:name w:val="heading 4"/>
    <w:basedOn w:val="Normal"/>
    <w:next w:val="Normal"/>
    <w:link w:val="Heading4Char"/>
    <w:qFormat/>
    <w:rsid w:val="00B70E65"/>
    <w:pPr>
      <w:keepNext/>
      <w:jc w:val="center"/>
      <w:outlineLvl w:val="3"/>
    </w:pPr>
    <w:rPr>
      <w:b/>
      <w:bCs/>
    </w:rPr>
  </w:style>
  <w:style w:type="paragraph" w:styleId="Heading5">
    <w:name w:val="heading 5"/>
    <w:basedOn w:val="Normal"/>
    <w:next w:val="Normal"/>
    <w:link w:val="Heading5Char"/>
    <w:qFormat/>
    <w:rsid w:val="00B70E65"/>
    <w:pPr>
      <w:keepNext/>
      <w:jc w:val="center"/>
      <w:outlineLvl w:val="4"/>
    </w:pPr>
    <w:rPr>
      <w:rFonts w:ascii="Castellar" w:hAnsi="Castellar"/>
      <w:i/>
      <w:sz w:val="28"/>
    </w:rPr>
  </w:style>
  <w:style w:type="paragraph" w:styleId="Heading6">
    <w:name w:val="heading 6"/>
    <w:basedOn w:val="Normal"/>
    <w:next w:val="Normal"/>
    <w:link w:val="Heading6Char"/>
    <w:qFormat/>
    <w:rsid w:val="00B70E65"/>
    <w:pPr>
      <w:keepNext/>
      <w:jc w:val="center"/>
      <w:outlineLvl w:val="5"/>
    </w:pPr>
    <w:rPr>
      <w:b/>
      <w:bCs/>
      <w:sz w:val="28"/>
    </w:rPr>
  </w:style>
  <w:style w:type="paragraph" w:styleId="Heading7">
    <w:name w:val="heading 7"/>
    <w:basedOn w:val="Normal"/>
    <w:next w:val="Normal"/>
    <w:link w:val="Heading7Char"/>
    <w:qFormat/>
    <w:rsid w:val="00B70E65"/>
    <w:pPr>
      <w:keepNext/>
      <w:outlineLvl w:val="6"/>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0E65"/>
    <w:rPr>
      <w:rFonts w:ascii="Arial" w:eastAsia="Times New Roman" w:hAnsi="Arial" w:cs="Times New Roman"/>
      <w:b/>
      <w:sz w:val="28"/>
      <w:szCs w:val="24"/>
      <w:lang w:val="en-GB"/>
    </w:rPr>
  </w:style>
  <w:style w:type="character" w:customStyle="1" w:styleId="Heading2Char">
    <w:name w:val="Heading 2 Char"/>
    <w:basedOn w:val="DefaultParagraphFont"/>
    <w:link w:val="Heading2"/>
    <w:rsid w:val="00B70E65"/>
    <w:rPr>
      <w:rFonts w:ascii="Arial" w:eastAsia="Times New Roman" w:hAnsi="Arial" w:cs="Times New Roman"/>
      <w:b/>
      <w:bCs/>
      <w:i/>
      <w:sz w:val="24"/>
      <w:szCs w:val="24"/>
      <w:lang w:val="en-GB"/>
    </w:rPr>
  </w:style>
  <w:style w:type="character" w:customStyle="1" w:styleId="Heading3Char">
    <w:name w:val="Heading 3 Char"/>
    <w:basedOn w:val="DefaultParagraphFont"/>
    <w:link w:val="Heading3"/>
    <w:rsid w:val="00B70E65"/>
    <w:rPr>
      <w:rFonts w:ascii="Arial" w:eastAsia="Times New Roman" w:hAnsi="Arial" w:cs="Times New Roman"/>
      <w:b/>
      <w:sz w:val="28"/>
      <w:szCs w:val="24"/>
      <w:lang w:val="en-GB"/>
    </w:rPr>
  </w:style>
  <w:style w:type="character" w:customStyle="1" w:styleId="Heading4Char">
    <w:name w:val="Heading 4 Char"/>
    <w:basedOn w:val="DefaultParagraphFont"/>
    <w:link w:val="Heading4"/>
    <w:rsid w:val="00B70E65"/>
    <w:rPr>
      <w:rFonts w:ascii="Times New Roman" w:eastAsia="Times New Roman" w:hAnsi="Times New Roman" w:cs="Times New Roman"/>
      <w:b/>
      <w:bCs/>
      <w:sz w:val="24"/>
      <w:szCs w:val="24"/>
      <w:lang w:val="en-GB"/>
    </w:rPr>
  </w:style>
  <w:style w:type="character" w:customStyle="1" w:styleId="Heading5Char">
    <w:name w:val="Heading 5 Char"/>
    <w:basedOn w:val="DefaultParagraphFont"/>
    <w:link w:val="Heading5"/>
    <w:rsid w:val="00B70E65"/>
    <w:rPr>
      <w:rFonts w:ascii="Castellar" w:eastAsia="Times New Roman" w:hAnsi="Castellar" w:cs="Times New Roman"/>
      <w:i/>
      <w:sz w:val="28"/>
      <w:szCs w:val="24"/>
      <w:lang w:val="en-GB"/>
    </w:rPr>
  </w:style>
  <w:style w:type="character" w:customStyle="1" w:styleId="Heading6Char">
    <w:name w:val="Heading 6 Char"/>
    <w:basedOn w:val="DefaultParagraphFont"/>
    <w:link w:val="Heading6"/>
    <w:rsid w:val="00B70E65"/>
    <w:rPr>
      <w:rFonts w:ascii="Times New Roman" w:eastAsia="Times New Roman" w:hAnsi="Times New Roman" w:cs="Times New Roman"/>
      <w:b/>
      <w:bCs/>
      <w:sz w:val="28"/>
      <w:szCs w:val="24"/>
      <w:lang w:val="en-GB"/>
    </w:rPr>
  </w:style>
  <w:style w:type="character" w:customStyle="1" w:styleId="Heading7Char">
    <w:name w:val="Heading 7 Char"/>
    <w:basedOn w:val="DefaultParagraphFont"/>
    <w:link w:val="Heading7"/>
    <w:rsid w:val="00B70E65"/>
    <w:rPr>
      <w:rFonts w:ascii="Times New Roman" w:eastAsia="Times New Roman" w:hAnsi="Times New Roman" w:cs="Times New Roman"/>
      <w:b/>
      <w:i/>
      <w:sz w:val="24"/>
      <w:szCs w:val="24"/>
      <w:u w:val="single"/>
      <w:lang w:val="en-GB"/>
    </w:rPr>
  </w:style>
  <w:style w:type="paragraph" w:styleId="Header">
    <w:name w:val="header"/>
    <w:basedOn w:val="Normal"/>
    <w:link w:val="HeaderChar"/>
    <w:rsid w:val="00B70E65"/>
    <w:pPr>
      <w:tabs>
        <w:tab w:val="center" w:pos="4153"/>
        <w:tab w:val="right" w:pos="8306"/>
      </w:tabs>
    </w:pPr>
  </w:style>
  <w:style w:type="character" w:customStyle="1" w:styleId="HeaderChar">
    <w:name w:val="Header Char"/>
    <w:basedOn w:val="DefaultParagraphFont"/>
    <w:link w:val="Header"/>
    <w:rsid w:val="00B70E65"/>
    <w:rPr>
      <w:rFonts w:ascii="Times New Roman" w:eastAsia="Times New Roman" w:hAnsi="Times New Roman" w:cs="Times New Roman"/>
      <w:sz w:val="24"/>
      <w:szCs w:val="24"/>
      <w:lang w:val="en-GB"/>
    </w:rPr>
  </w:style>
  <w:style w:type="paragraph" w:styleId="Footer">
    <w:name w:val="footer"/>
    <w:basedOn w:val="Normal"/>
    <w:link w:val="FooterChar"/>
    <w:rsid w:val="00B70E65"/>
    <w:pPr>
      <w:tabs>
        <w:tab w:val="center" w:pos="4153"/>
        <w:tab w:val="right" w:pos="8306"/>
      </w:tabs>
    </w:pPr>
  </w:style>
  <w:style w:type="character" w:customStyle="1" w:styleId="FooterChar">
    <w:name w:val="Footer Char"/>
    <w:basedOn w:val="DefaultParagraphFont"/>
    <w:link w:val="Footer"/>
    <w:rsid w:val="00B70E65"/>
    <w:rPr>
      <w:rFonts w:ascii="Times New Roman" w:eastAsia="Times New Roman" w:hAnsi="Times New Roman" w:cs="Times New Roman"/>
      <w:sz w:val="24"/>
      <w:szCs w:val="24"/>
      <w:lang w:val="en-GB"/>
    </w:rPr>
  </w:style>
  <w:style w:type="paragraph" w:styleId="BodyText3">
    <w:name w:val="Body Text 3"/>
    <w:basedOn w:val="Normal"/>
    <w:link w:val="BodyText3Char"/>
    <w:rsid w:val="00B70E65"/>
    <w:pPr>
      <w:jc w:val="center"/>
    </w:pPr>
    <w:rPr>
      <w:rFonts w:ascii="Castellar" w:hAnsi="Castellar"/>
      <w:sz w:val="52"/>
    </w:rPr>
  </w:style>
  <w:style w:type="character" w:customStyle="1" w:styleId="BodyText3Char">
    <w:name w:val="Body Text 3 Char"/>
    <w:basedOn w:val="DefaultParagraphFont"/>
    <w:link w:val="BodyText3"/>
    <w:rsid w:val="00B70E65"/>
    <w:rPr>
      <w:rFonts w:ascii="Castellar" w:eastAsia="Times New Roman" w:hAnsi="Castellar" w:cs="Times New Roman"/>
      <w:sz w:val="52"/>
      <w:szCs w:val="24"/>
      <w:lang w:val="en-GB"/>
    </w:rPr>
  </w:style>
  <w:style w:type="character" w:styleId="CommentReference">
    <w:name w:val="annotation reference"/>
    <w:semiHidden/>
    <w:rsid w:val="00B70E65"/>
    <w:rPr>
      <w:sz w:val="16"/>
      <w:szCs w:val="16"/>
    </w:rPr>
  </w:style>
  <w:style w:type="paragraph" w:styleId="BodyText">
    <w:name w:val="Body Text"/>
    <w:basedOn w:val="Normal"/>
    <w:link w:val="BodyTextChar"/>
    <w:rsid w:val="00B70E65"/>
    <w:rPr>
      <w:b/>
      <w:bCs/>
      <w:u w:val="single"/>
    </w:rPr>
  </w:style>
  <w:style w:type="character" w:customStyle="1" w:styleId="BodyTextChar">
    <w:name w:val="Body Text Char"/>
    <w:basedOn w:val="DefaultParagraphFont"/>
    <w:link w:val="BodyText"/>
    <w:rsid w:val="00B70E65"/>
    <w:rPr>
      <w:rFonts w:ascii="Times New Roman" w:eastAsia="Times New Roman" w:hAnsi="Times New Roman" w:cs="Times New Roman"/>
      <w:b/>
      <w:bCs/>
      <w:sz w:val="24"/>
      <w:szCs w:val="24"/>
      <w:u w:val="single"/>
      <w:lang w:val="en-GB"/>
    </w:rPr>
  </w:style>
  <w:style w:type="paragraph" w:customStyle="1" w:styleId="DefaultText">
    <w:name w:val="Default Text"/>
    <w:basedOn w:val="Normal"/>
    <w:rsid w:val="00B70E65"/>
    <w:pPr>
      <w:jc w:val="both"/>
    </w:pPr>
    <w:rPr>
      <w:szCs w:val="20"/>
      <w:lang w:val="en-US"/>
    </w:rPr>
  </w:style>
  <w:style w:type="paragraph" w:styleId="BodyText2">
    <w:name w:val="Body Text 2"/>
    <w:basedOn w:val="Normal"/>
    <w:link w:val="BodyText2Char"/>
    <w:rsid w:val="00B70E65"/>
    <w:rPr>
      <w:b/>
      <w:bCs/>
    </w:rPr>
  </w:style>
  <w:style w:type="character" w:customStyle="1" w:styleId="BodyText2Char">
    <w:name w:val="Body Text 2 Char"/>
    <w:basedOn w:val="DefaultParagraphFont"/>
    <w:link w:val="BodyText2"/>
    <w:rsid w:val="00B70E65"/>
    <w:rPr>
      <w:rFonts w:ascii="Times New Roman" w:eastAsia="Times New Roman" w:hAnsi="Times New Roman" w:cs="Times New Roman"/>
      <w:b/>
      <w:bCs/>
      <w:sz w:val="24"/>
      <w:szCs w:val="24"/>
      <w:lang w:val="en-GB"/>
    </w:rPr>
  </w:style>
  <w:style w:type="paragraph" w:styleId="BodyTextIndent2">
    <w:name w:val="Body Text Indent 2"/>
    <w:basedOn w:val="Normal"/>
    <w:link w:val="BodyTextIndent2Char"/>
    <w:rsid w:val="00B70E65"/>
    <w:pPr>
      <w:ind w:left="360"/>
    </w:pPr>
    <w:rPr>
      <w:i/>
      <w:color w:val="FF0000"/>
      <w:sz w:val="28"/>
    </w:rPr>
  </w:style>
  <w:style w:type="character" w:customStyle="1" w:styleId="BodyTextIndent2Char">
    <w:name w:val="Body Text Indent 2 Char"/>
    <w:basedOn w:val="DefaultParagraphFont"/>
    <w:link w:val="BodyTextIndent2"/>
    <w:rsid w:val="00B70E65"/>
    <w:rPr>
      <w:rFonts w:ascii="Times New Roman" w:eastAsia="Times New Roman" w:hAnsi="Times New Roman" w:cs="Times New Roman"/>
      <w:i/>
      <w:color w:val="FF0000"/>
      <w:sz w:val="28"/>
      <w:szCs w:val="24"/>
      <w:lang w:val="en-GB"/>
    </w:rPr>
  </w:style>
  <w:style w:type="paragraph" w:styleId="BodyTextIndent">
    <w:name w:val="Body Text Indent"/>
    <w:basedOn w:val="Normal"/>
    <w:link w:val="BodyTextIndentChar"/>
    <w:rsid w:val="00B70E65"/>
    <w:pPr>
      <w:ind w:left="1080"/>
    </w:pPr>
  </w:style>
  <w:style w:type="character" w:customStyle="1" w:styleId="BodyTextIndentChar">
    <w:name w:val="Body Text Indent Char"/>
    <w:basedOn w:val="DefaultParagraphFont"/>
    <w:link w:val="BodyTextIndent"/>
    <w:rsid w:val="00B70E65"/>
    <w:rPr>
      <w:rFonts w:ascii="Times New Roman" w:eastAsia="Times New Roman" w:hAnsi="Times New Roman" w:cs="Times New Roman"/>
      <w:sz w:val="24"/>
      <w:szCs w:val="24"/>
      <w:lang w:val="en-GB"/>
    </w:rPr>
  </w:style>
  <w:style w:type="paragraph" w:styleId="BodyTextIndent3">
    <w:name w:val="Body Text Indent 3"/>
    <w:basedOn w:val="Normal"/>
    <w:link w:val="BodyTextIndent3Char"/>
    <w:rsid w:val="00B70E65"/>
    <w:pPr>
      <w:ind w:left="1080"/>
    </w:pPr>
    <w:rPr>
      <w:b/>
      <w:i/>
    </w:rPr>
  </w:style>
  <w:style w:type="character" w:customStyle="1" w:styleId="BodyTextIndent3Char">
    <w:name w:val="Body Text Indent 3 Char"/>
    <w:basedOn w:val="DefaultParagraphFont"/>
    <w:link w:val="BodyTextIndent3"/>
    <w:rsid w:val="00B70E65"/>
    <w:rPr>
      <w:rFonts w:ascii="Times New Roman" w:eastAsia="Times New Roman" w:hAnsi="Times New Roman" w:cs="Times New Roman"/>
      <w:b/>
      <w:i/>
      <w:sz w:val="24"/>
      <w:szCs w:val="24"/>
      <w:lang w:val="en-GB"/>
    </w:rPr>
  </w:style>
  <w:style w:type="character" w:styleId="PageNumber">
    <w:name w:val="page number"/>
    <w:basedOn w:val="DefaultParagraphFont"/>
    <w:rsid w:val="00B70E65"/>
  </w:style>
  <w:style w:type="paragraph" w:styleId="CommentText">
    <w:name w:val="annotation text"/>
    <w:basedOn w:val="Normal"/>
    <w:link w:val="CommentTextChar"/>
    <w:semiHidden/>
    <w:rsid w:val="00B70E65"/>
    <w:rPr>
      <w:sz w:val="20"/>
      <w:szCs w:val="20"/>
    </w:rPr>
  </w:style>
  <w:style w:type="character" w:customStyle="1" w:styleId="CommentTextChar">
    <w:name w:val="Comment Text Char"/>
    <w:basedOn w:val="DefaultParagraphFont"/>
    <w:link w:val="CommentText"/>
    <w:semiHidden/>
    <w:rsid w:val="00B70E65"/>
    <w:rPr>
      <w:rFonts w:ascii="Times New Roman" w:eastAsia="Times New Roman" w:hAnsi="Times New Roman" w:cs="Times New Roman"/>
      <w:sz w:val="20"/>
      <w:szCs w:val="20"/>
      <w:lang w:val="en-GB"/>
    </w:rPr>
  </w:style>
  <w:style w:type="paragraph" w:styleId="FootnoteText">
    <w:name w:val="footnote text"/>
    <w:basedOn w:val="Normal"/>
    <w:link w:val="FootnoteTextChar"/>
    <w:semiHidden/>
    <w:rsid w:val="00B70E65"/>
    <w:rPr>
      <w:sz w:val="20"/>
      <w:szCs w:val="20"/>
    </w:rPr>
  </w:style>
  <w:style w:type="character" w:customStyle="1" w:styleId="FootnoteTextChar">
    <w:name w:val="Footnote Text Char"/>
    <w:basedOn w:val="DefaultParagraphFont"/>
    <w:link w:val="FootnoteText"/>
    <w:semiHidden/>
    <w:rsid w:val="00B70E65"/>
    <w:rPr>
      <w:rFonts w:ascii="Times New Roman" w:eastAsia="Times New Roman" w:hAnsi="Times New Roman" w:cs="Times New Roman"/>
      <w:sz w:val="20"/>
      <w:szCs w:val="20"/>
      <w:lang w:val="en-GB"/>
    </w:rPr>
  </w:style>
  <w:style w:type="character" w:styleId="FootnoteReference">
    <w:name w:val="footnote reference"/>
    <w:semiHidden/>
    <w:rsid w:val="00B70E65"/>
    <w:rPr>
      <w:vertAlign w:val="superscript"/>
    </w:rPr>
  </w:style>
  <w:style w:type="character" w:styleId="Hyperlink">
    <w:name w:val="Hyperlink"/>
    <w:rsid w:val="00B70E65"/>
    <w:rPr>
      <w:color w:val="0000FF"/>
      <w:u w:val="single"/>
    </w:rPr>
  </w:style>
  <w:style w:type="paragraph" w:customStyle="1" w:styleId="Style1">
    <w:name w:val="Style1"/>
    <w:basedOn w:val="Normal"/>
    <w:rsid w:val="00B70E65"/>
    <w:pPr>
      <w:tabs>
        <w:tab w:val="num" w:pos="360"/>
      </w:tabs>
      <w:ind w:left="360" w:hanging="360"/>
      <w:jc w:val="both"/>
    </w:pPr>
    <w:rPr>
      <w:rFonts w:ascii="Arial" w:hAnsi="Arial"/>
      <w:b/>
      <w:sz w:val="28"/>
    </w:rPr>
  </w:style>
  <w:style w:type="paragraph" w:styleId="TOC1">
    <w:name w:val="toc 1"/>
    <w:basedOn w:val="Normal"/>
    <w:next w:val="Normal"/>
    <w:autoRedefine/>
    <w:uiPriority w:val="39"/>
    <w:rsid w:val="00B70E65"/>
  </w:style>
  <w:style w:type="paragraph" w:styleId="TOC2">
    <w:name w:val="toc 2"/>
    <w:basedOn w:val="Normal"/>
    <w:next w:val="Normal"/>
    <w:autoRedefine/>
    <w:semiHidden/>
    <w:rsid w:val="00B70E65"/>
    <w:pPr>
      <w:tabs>
        <w:tab w:val="right" w:leader="dot" w:pos="8299"/>
      </w:tabs>
      <w:spacing w:line="360" w:lineRule="auto"/>
    </w:pPr>
    <w:rPr>
      <w:rFonts w:ascii="Arial" w:hAnsi="Arial" w:cs="Arial"/>
      <w:b/>
      <w:iCs/>
      <w:noProof/>
      <w:color w:val="0000FF"/>
      <w:sz w:val="20"/>
      <w:szCs w:val="20"/>
    </w:rPr>
  </w:style>
  <w:style w:type="paragraph" w:customStyle="1" w:styleId="Pa8">
    <w:name w:val="Pa8"/>
    <w:basedOn w:val="Normal"/>
    <w:next w:val="Normal"/>
    <w:rsid w:val="00B70E65"/>
    <w:pPr>
      <w:autoSpaceDE w:val="0"/>
      <w:autoSpaceDN w:val="0"/>
      <w:adjustRightInd w:val="0"/>
      <w:spacing w:line="241" w:lineRule="atLeast"/>
    </w:pPr>
    <w:rPr>
      <w:rFonts w:ascii="MGUZLQ+AGaramondPro-Regular" w:hAnsi="MGUZLQ+AGaramondPro-Regular"/>
      <w:lang w:eastAsia="en-GB"/>
    </w:rPr>
  </w:style>
  <w:style w:type="paragraph" w:styleId="BalloonText">
    <w:name w:val="Balloon Text"/>
    <w:basedOn w:val="Normal"/>
    <w:link w:val="BalloonTextChar"/>
    <w:semiHidden/>
    <w:rsid w:val="00B70E65"/>
    <w:rPr>
      <w:rFonts w:ascii="Tahoma" w:hAnsi="Tahoma" w:cs="Castellar"/>
      <w:sz w:val="16"/>
      <w:szCs w:val="16"/>
    </w:rPr>
  </w:style>
  <w:style w:type="character" w:customStyle="1" w:styleId="BalloonTextChar">
    <w:name w:val="Balloon Text Char"/>
    <w:basedOn w:val="DefaultParagraphFont"/>
    <w:link w:val="BalloonText"/>
    <w:semiHidden/>
    <w:rsid w:val="00B70E65"/>
    <w:rPr>
      <w:rFonts w:ascii="Tahoma" w:eastAsia="Times New Roman" w:hAnsi="Tahoma" w:cs="Castellar"/>
      <w:sz w:val="16"/>
      <w:szCs w:val="16"/>
      <w:lang w:val="en-GB"/>
    </w:rPr>
  </w:style>
  <w:style w:type="paragraph" w:styleId="TOC3">
    <w:name w:val="toc 3"/>
    <w:basedOn w:val="Normal"/>
    <w:next w:val="Normal"/>
    <w:autoRedefine/>
    <w:uiPriority w:val="39"/>
    <w:rsid w:val="00B70E65"/>
    <w:pPr>
      <w:tabs>
        <w:tab w:val="right" w:leader="dot" w:pos="8299"/>
      </w:tabs>
      <w:spacing w:line="360" w:lineRule="auto"/>
    </w:pPr>
  </w:style>
  <w:style w:type="paragraph" w:styleId="Title">
    <w:name w:val="Title"/>
    <w:basedOn w:val="Normal"/>
    <w:link w:val="TitleChar"/>
    <w:qFormat/>
    <w:rsid w:val="00B70E65"/>
    <w:pPr>
      <w:jc w:val="center"/>
    </w:pPr>
    <w:rPr>
      <w:b/>
      <w:bCs/>
    </w:rPr>
  </w:style>
  <w:style w:type="character" w:customStyle="1" w:styleId="TitleChar">
    <w:name w:val="Title Char"/>
    <w:basedOn w:val="DefaultParagraphFont"/>
    <w:link w:val="Title"/>
    <w:rsid w:val="00B70E65"/>
    <w:rPr>
      <w:rFonts w:ascii="Times New Roman" w:eastAsia="Times New Roman" w:hAnsi="Times New Roman" w:cs="Times New Roman"/>
      <w:b/>
      <w:bCs/>
      <w:sz w:val="24"/>
      <w:szCs w:val="24"/>
      <w:lang w:val="en-GB"/>
    </w:rPr>
  </w:style>
  <w:style w:type="paragraph" w:styleId="ListParagraph">
    <w:name w:val="List Paragraph"/>
    <w:basedOn w:val="Normal"/>
    <w:uiPriority w:val="34"/>
    <w:qFormat/>
    <w:rsid w:val="00B70E65"/>
    <w:pPr>
      <w:spacing w:after="200" w:line="276" w:lineRule="auto"/>
      <w:ind w:left="720"/>
      <w:contextualSpacing/>
    </w:pPr>
    <w:rPr>
      <w:rFonts w:ascii="Calibri" w:eastAsia="Calibri" w:hAnsi="Calibri"/>
      <w:sz w:val="22"/>
      <w:szCs w:val="22"/>
      <w:lang w:val="en-IE"/>
    </w:rPr>
  </w:style>
  <w:style w:type="paragraph" w:styleId="PlainText">
    <w:name w:val="Plain Text"/>
    <w:basedOn w:val="Normal"/>
    <w:link w:val="PlainTextChar"/>
    <w:uiPriority w:val="99"/>
    <w:unhideWhenUsed/>
    <w:rsid w:val="00B70E65"/>
    <w:rPr>
      <w:rFonts w:ascii="Calibri" w:eastAsia="Calibri" w:hAnsi="Calibri" w:cs="Consolas"/>
      <w:sz w:val="22"/>
      <w:szCs w:val="21"/>
      <w:lang w:val="en-IE"/>
    </w:rPr>
  </w:style>
  <w:style w:type="character" w:customStyle="1" w:styleId="PlainTextChar">
    <w:name w:val="Plain Text Char"/>
    <w:basedOn w:val="DefaultParagraphFont"/>
    <w:link w:val="PlainText"/>
    <w:uiPriority w:val="99"/>
    <w:rsid w:val="00B70E65"/>
    <w:rPr>
      <w:rFonts w:ascii="Calibri" w:eastAsia="Calibri" w:hAnsi="Calibri" w:cs="Consolas"/>
      <w:szCs w:val="21"/>
    </w:rPr>
  </w:style>
  <w:style w:type="table" w:styleId="TableGrid">
    <w:name w:val="Table Grid"/>
    <w:basedOn w:val="TableNormal"/>
    <w:rsid w:val="00B70E6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B70E65"/>
    <w:rPr>
      <w:b/>
      <w:bCs/>
    </w:rPr>
  </w:style>
  <w:style w:type="character" w:customStyle="1" w:styleId="CommentSubjectChar">
    <w:name w:val="Comment Subject Char"/>
    <w:basedOn w:val="CommentTextChar"/>
    <w:link w:val="CommentSubject"/>
    <w:rsid w:val="00B70E65"/>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ateclaims.i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stateclaims.i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medicalcouncil.i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71D52-4767-4A19-B318-2FF539999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7855</Words>
  <Characters>44777</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52527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Whiston</dc:creator>
  <cp:lastModifiedBy>BarbaraWhiston</cp:lastModifiedBy>
  <cp:revision>4</cp:revision>
  <dcterms:created xsi:type="dcterms:W3CDTF">2022-05-26T11:27:00Z</dcterms:created>
  <dcterms:modified xsi:type="dcterms:W3CDTF">2022-11-17T15:57:00Z</dcterms:modified>
</cp:coreProperties>
</file>