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B9024" w14:textId="70F7E307" w:rsidR="00EE2974" w:rsidRPr="00977EDA" w:rsidRDefault="00FA3ECA" w:rsidP="00FA3ECA">
      <w:pPr>
        <w:jc w:val="center"/>
        <w:rPr>
          <w:rFonts w:cstheme="minorHAnsi"/>
        </w:rPr>
      </w:pPr>
      <w:bookmarkStart w:id="0" w:name="_Hlk188364799"/>
      <w:bookmarkEnd w:id="0"/>
      <w:r>
        <w:rPr>
          <w:noProof/>
        </w:rPr>
        <w:drawing>
          <wp:inline distT="0" distB="0" distL="0" distR="0" wp14:anchorId="70CD80BF" wp14:editId="16D10D4F">
            <wp:extent cx="3933825" cy="1178927"/>
            <wp:effectExtent l="0" t="0" r="0" b="2540"/>
            <wp:docPr id="1345326456"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326456" name="Picture 2" descr="A blue and green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47353" cy="1182981"/>
                    </a:xfrm>
                    <a:prstGeom prst="rect">
                      <a:avLst/>
                    </a:prstGeom>
                  </pic:spPr>
                </pic:pic>
              </a:graphicData>
            </a:graphic>
          </wp:inline>
        </w:drawing>
      </w:r>
    </w:p>
    <w:p w14:paraId="7F70C166" w14:textId="417200DE" w:rsidR="005C1CD1" w:rsidRPr="00977EDA" w:rsidRDefault="00735D4E" w:rsidP="008D584F">
      <w:pPr>
        <w:jc w:val="center"/>
        <w:rPr>
          <w:rFonts w:cstheme="minorHAnsi"/>
          <w:b/>
          <w:sz w:val="48"/>
          <w:szCs w:val="48"/>
        </w:rPr>
      </w:pPr>
      <w:r w:rsidRPr="000C010E">
        <w:rPr>
          <w:rFonts w:cstheme="minorHAnsi"/>
          <w:noProof/>
          <w:lang w:eastAsia="en-IE"/>
        </w:rPr>
        <mc:AlternateContent>
          <mc:Choice Requires="wps">
            <w:drawing>
              <wp:anchor distT="91440" distB="91440" distL="137160" distR="137160" simplePos="0" relativeHeight="251659264" behindDoc="0" locked="0" layoutInCell="0" allowOverlap="1" wp14:anchorId="6FDC9B8C" wp14:editId="3C214099">
                <wp:simplePos x="0" y="0"/>
                <wp:positionH relativeFrom="margin">
                  <wp:posOffset>383540</wp:posOffset>
                </wp:positionH>
                <wp:positionV relativeFrom="margin">
                  <wp:posOffset>1183640</wp:posOffset>
                </wp:positionV>
                <wp:extent cx="5293360" cy="6213475"/>
                <wp:effectExtent l="0" t="2858" r="0" b="0"/>
                <wp:wrapSquare wrapText="bothSides"/>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293360" cy="6213475"/>
                        </a:xfrm>
                        <a:prstGeom prst="roundRect">
                          <a:avLst>
                            <a:gd name="adj" fmla="val 13032"/>
                          </a:avLst>
                        </a:prstGeom>
                        <a:solidFill>
                          <a:srgbClr val="02594C"/>
                        </a:solidFill>
                      </wps:spPr>
                      <wps:txbx>
                        <w:txbxContent>
                          <w:p w14:paraId="030DDE1F" w14:textId="3CABE081" w:rsidR="00735D4E" w:rsidRPr="00735D4E" w:rsidRDefault="00735D4E" w:rsidP="00735D4E">
                            <w:pPr>
                              <w:ind w:left="142"/>
                              <w:jc w:val="center"/>
                              <w:rPr>
                                <w:rFonts w:asciiTheme="majorHAnsi" w:eastAsiaTheme="majorEastAsia" w:hAnsiTheme="majorHAnsi" w:cs="Calibri"/>
                                <w:b/>
                                <w:iCs/>
                                <w:color w:val="FFFFFF" w:themeColor="background1"/>
                                <w:sz w:val="96"/>
                                <w:szCs w:val="96"/>
                                <w:lang w:val="en-GB"/>
                              </w:rPr>
                            </w:pPr>
                            <w:r w:rsidRPr="00735D4E">
                              <w:rPr>
                                <w:rFonts w:asciiTheme="majorHAnsi" w:hAnsiTheme="majorHAnsi" w:cs="Calibri"/>
                                <w:b/>
                                <w:bCs/>
                                <w:color w:val="FFFFFF" w:themeColor="background1"/>
                                <w:sz w:val="96"/>
                                <w:szCs w:val="96"/>
                                <w:lang w:val="en-GB"/>
                              </w:rPr>
                              <w:t>Examples of Past Academic Intern Track Projects</w:t>
                            </w:r>
                          </w:p>
                          <w:p w14:paraId="081F076D" w14:textId="77777777" w:rsidR="00735D4E" w:rsidRDefault="00735D4E" w:rsidP="00735D4E">
                            <w:pPr>
                              <w:ind w:left="142"/>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FDC9B8C" id="AutoShape 2" o:spid="_x0000_s1026" style="position:absolute;left:0;text-align:left;margin-left:30.2pt;margin-top:93.2pt;width:416.8pt;height:489.25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" o:allowincell="f" fillcolor="#02594c" stroked="f">
                <v:textbox>
                  <w:txbxContent>
                    <w:p w14:paraId="030DDE1F" w14:textId="3CABE081" w:rsidR="00735D4E" w:rsidRPr="00735D4E" w:rsidRDefault="00735D4E" w:rsidP="00735D4E">
                      <w:pPr>
                        <w:ind w:left="142"/>
                        <w:jc w:val="center"/>
                        <w:rPr>
                          <w:rFonts w:asciiTheme="majorHAnsi" w:eastAsiaTheme="majorEastAsia" w:hAnsiTheme="majorHAnsi" w:cs="Calibri"/>
                          <w:b/>
                          <w:iCs/>
                          <w:color w:val="FFFFFF" w:themeColor="background1"/>
                          <w:sz w:val="96"/>
                          <w:szCs w:val="96"/>
                          <w:lang w:val="en-GB"/>
                        </w:rPr>
                      </w:pPr>
                      <w:r w:rsidRPr="00735D4E">
                        <w:rPr>
                          <w:rFonts w:asciiTheme="majorHAnsi" w:hAnsiTheme="majorHAnsi" w:cs="Calibri"/>
                          <w:b/>
                          <w:bCs/>
                          <w:color w:val="FFFFFF" w:themeColor="background1"/>
                          <w:sz w:val="96"/>
                          <w:szCs w:val="96"/>
                          <w:lang w:val="en-GB"/>
                        </w:rPr>
                        <w:t xml:space="preserve">Examples of Past </w:t>
                      </w:r>
                      <w:r w:rsidRPr="00735D4E">
                        <w:rPr>
                          <w:rFonts w:asciiTheme="majorHAnsi" w:hAnsiTheme="majorHAnsi" w:cs="Calibri"/>
                          <w:b/>
                          <w:bCs/>
                          <w:color w:val="FFFFFF" w:themeColor="background1"/>
                          <w:sz w:val="96"/>
                          <w:szCs w:val="96"/>
                          <w:lang w:val="en-GB"/>
                        </w:rPr>
                        <w:t>Academic Intern Track Projects</w:t>
                      </w:r>
                    </w:p>
                    <w:p w14:paraId="081F076D" w14:textId="77777777" w:rsidR="00735D4E" w:rsidRDefault="00735D4E" w:rsidP="00735D4E">
                      <w:pPr>
                        <w:ind w:left="142"/>
                      </w:pPr>
                    </w:p>
                  </w:txbxContent>
                </v:textbox>
                <w10:wrap type="square" anchorx="margin" anchory="margin"/>
              </v:roundrect>
            </w:pict>
          </mc:Fallback>
        </mc:AlternateContent>
      </w:r>
    </w:p>
    <w:p w14:paraId="719FC185" w14:textId="7E8AE7D2" w:rsidR="005C1CD1" w:rsidRPr="00977EDA" w:rsidRDefault="005C1CD1" w:rsidP="00EE2974">
      <w:pPr>
        <w:rPr>
          <w:rFonts w:cstheme="minorHAnsi"/>
          <w:b/>
          <w:sz w:val="48"/>
          <w:szCs w:val="48"/>
        </w:rPr>
      </w:pPr>
    </w:p>
    <w:p w14:paraId="254D8CA7" w14:textId="290FABC7" w:rsidR="005C1CD1" w:rsidRPr="00977EDA" w:rsidRDefault="005C1CD1" w:rsidP="00EE2974">
      <w:pPr>
        <w:rPr>
          <w:rFonts w:cstheme="minorHAnsi"/>
          <w:b/>
          <w:sz w:val="48"/>
          <w:szCs w:val="48"/>
        </w:rPr>
      </w:pPr>
    </w:p>
    <w:p w14:paraId="0FCFFE4B" w14:textId="69CB954A" w:rsidR="005C1CD1" w:rsidRPr="00977EDA" w:rsidRDefault="005C1CD1" w:rsidP="00735D4E">
      <w:pPr>
        <w:jc w:val="center"/>
        <w:rPr>
          <w:rFonts w:cstheme="minorHAnsi"/>
        </w:rPr>
      </w:pPr>
    </w:p>
    <w:p w14:paraId="26E106F9" w14:textId="706E0B02" w:rsidR="00993D58" w:rsidRPr="00735D4E" w:rsidRDefault="00993D58" w:rsidP="00993D58">
      <w:pPr>
        <w:pStyle w:val="Heading1"/>
        <w:rPr>
          <w:rFonts w:ascii="Calibri" w:hAnsi="Calibri" w:cs="Calibri"/>
          <w:b/>
          <w:color w:val="02594C"/>
          <w:sz w:val="28"/>
          <w:szCs w:val="28"/>
        </w:rPr>
      </w:pPr>
      <w:r w:rsidRPr="00735D4E">
        <w:rPr>
          <w:rFonts w:ascii="Calibri" w:hAnsi="Calibri" w:cs="Calibri"/>
          <w:b/>
          <w:color w:val="02594C"/>
          <w:sz w:val="28"/>
          <w:szCs w:val="28"/>
        </w:rPr>
        <w:lastRenderedPageBreak/>
        <w:t>Clinical Research</w:t>
      </w:r>
    </w:p>
    <w:p w14:paraId="62254B89" w14:textId="550AF2A1" w:rsidR="00993D58" w:rsidRPr="00735D4E" w:rsidRDefault="00993D58" w:rsidP="00993D58">
      <w:pPr>
        <w:rPr>
          <w:rFonts w:ascii="Calibri" w:hAnsi="Calibri" w:cs="Calibri"/>
          <w:b/>
        </w:rPr>
      </w:pPr>
      <w:r w:rsidRPr="00735D4E">
        <w:rPr>
          <w:rFonts w:ascii="Calibri" w:hAnsi="Calibri" w:cs="Calibri"/>
          <w:b/>
        </w:rPr>
        <w:t>Medicine</w:t>
      </w:r>
    </w:p>
    <w:p w14:paraId="4BCFAD32" w14:textId="77777777" w:rsidR="00993D58" w:rsidRPr="00735D4E" w:rsidRDefault="00993D58" w:rsidP="00993D58">
      <w:pPr>
        <w:pStyle w:val="ListParagraph"/>
        <w:numPr>
          <w:ilvl w:val="0"/>
          <w:numId w:val="3"/>
        </w:numPr>
        <w:rPr>
          <w:rFonts w:ascii="Calibri" w:hAnsi="Calibri" w:cs="Calibri"/>
        </w:rPr>
      </w:pPr>
      <w:r w:rsidRPr="00735D4E">
        <w:rPr>
          <w:rFonts w:ascii="Calibri" w:hAnsi="Calibri" w:cs="Calibri"/>
        </w:rPr>
        <w:t xml:space="preserve">The experiences of marginalised groups in society of accessing COVID testing and vaccinations </w:t>
      </w:r>
    </w:p>
    <w:p w14:paraId="79343C9D" w14:textId="77777777" w:rsidR="00993D58" w:rsidRPr="00735D4E" w:rsidRDefault="00993D58" w:rsidP="00993D58">
      <w:pPr>
        <w:pStyle w:val="ListParagraph"/>
        <w:numPr>
          <w:ilvl w:val="0"/>
          <w:numId w:val="3"/>
        </w:numPr>
        <w:rPr>
          <w:rFonts w:ascii="Calibri" w:hAnsi="Calibri" w:cs="Calibri"/>
        </w:rPr>
      </w:pPr>
      <w:r w:rsidRPr="00735D4E">
        <w:rPr>
          <w:rFonts w:ascii="Calibri" w:hAnsi="Calibri" w:cs="Calibri"/>
        </w:rPr>
        <w:t>Investigating the potential use of BH3 mimetics in oesophageal cancer to increase the effectiveness of neoadjuvant chemotherapy</w:t>
      </w:r>
    </w:p>
    <w:p w14:paraId="640650FD" w14:textId="77777777" w:rsidR="00993D58" w:rsidRPr="00735D4E" w:rsidRDefault="00993D58" w:rsidP="00993D58">
      <w:pPr>
        <w:pStyle w:val="ListParagraph"/>
        <w:numPr>
          <w:ilvl w:val="0"/>
          <w:numId w:val="3"/>
        </w:numPr>
        <w:rPr>
          <w:rFonts w:ascii="Calibri" w:hAnsi="Calibri" w:cs="Calibri"/>
        </w:rPr>
      </w:pPr>
      <w:r w:rsidRPr="00735D4E">
        <w:rPr>
          <w:rFonts w:ascii="Calibri" w:hAnsi="Calibri" w:cs="Calibri"/>
        </w:rPr>
        <w:t>Identification and Validation of microRNAs as Novel Diagnostic and Therapeutic Targets in Ischaemic Brain Injury</w:t>
      </w:r>
    </w:p>
    <w:p w14:paraId="615DE0C9" w14:textId="77777777" w:rsidR="00993D58" w:rsidRPr="00735D4E" w:rsidRDefault="00993D58" w:rsidP="00993D58">
      <w:pPr>
        <w:pStyle w:val="ListParagraph"/>
        <w:numPr>
          <w:ilvl w:val="0"/>
          <w:numId w:val="3"/>
        </w:numPr>
        <w:rPr>
          <w:rFonts w:ascii="Calibri" w:hAnsi="Calibri" w:cs="Calibri"/>
        </w:rPr>
      </w:pPr>
      <w:r w:rsidRPr="00735D4E">
        <w:rPr>
          <w:rFonts w:ascii="Calibri" w:hAnsi="Calibri" w:cs="Calibri"/>
        </w:rPr>
        <w:t xml:space="preserve">Prescribing Patterns of High-Tech Immunosuppressant Drugs in the COVID-19 Era </w:t>
      </w:r>
    </w:p>
    <w:p w14:paraId="698567EB" w14:textId="77777777" w:rsidR="00993D58" w:rsidRPr="00735D4E" w:rsidRDefault="00993D58" w:rsidP="00993D58">
      <w:pPr>
        <w:pStyle w:val="ListParagraph"/>
        <w:numPr>
          <w:ilvl w:val="0"/>
          <w:numId w:val="3"/>
        </w:numPr>
        <w:rPr>
          <w:rFonts w:ascii="Calibri" w:hAnsi="Calibri" w:cs="Calibri"/>
        </w:rPr>
      </w:pPr>
      <w:r w:rsidRPr="00735D4E">
        <w:rPr>
          <w:rFonts w:ascii="Calibri" w:hAnsi="Calibri" w:cs="Calibri"/>
        </w:rPr>
        <w:t>Hearing the patient voice in a renal obesity clinic</w:t>
      </w:r>
    </w:p>
    <w:p w14:paraId="3DF0879A" w14:textId="77777777" w:rsidR="00993D58" w:rsidRPr="00735D4E" w:rsidRDefault="00993D58" w:rsidP="00993D58">
      <w:pPr>
        <w:rPr>
          <w:rFonts w:ascii="Calibri" w:hAnsi="Calibri" w:cs="Calibri"/>
          <w:b/>
        </w:rPr>
      </w:pPr>
      <w:r w:rsidRPr="00735D4E">
        <w:rPr>
          <w:rFonts w:ascii="Calibri" w:hAnsi="Calibri" w:cs="Calibri"/>
          <w:b/>
        </w:rPr>
        <w:t>Surgery</w:t>
      </w:r>
    </w:p>
    <w:p w14:paraId="4F8EE1A2" w14:textId="33DD56B2" w:rsidR="00993D58" w:rsidRPr="00735D4E" w:rsidRDefault="008D584F" w:rsidP="00993D58">
      <w:pPr>
        <w:pStyle w:val="ListParagraph"/>
        <w:numPr>
          <w:ilvl w:val="0"/>
          <w:numId w:val="3"/>
        </w:numPr>
        <w:rPr>
          <w:rFonts w:ascii="Calibri" w:hAnsi="Calibri" w:cs="Calibri"/>
        </w:rPr>
      </w:pPr>
      <w:r w:rsidRPr="00735D4E">
        <w:rPr>
          <w:rFonts w:ascii="Calibri" w:hAnsi="Calibri" w:cs="Calibri"/>
        </w:rPr>
        <w:t>Analysing</w:t>
      </w:r>
      <w:r w:rsidR="00993D58" w:rsidRPr="00735D4E">
        <w:rPr>
          <w:rFonts w:ascii="Calibri" w:hAnsi="Calibri" w:cs="Calibri"/>
        </w:rPr>
        <w:t xml:space="preserve"> Artificial Intelligence methods for real time tissue classification in patients undergoing endoscopic colorectal surgery following neoadjuvant chemoradiotherapy</w:t>
      </w:r>
    </w:p>
    <w:p w14:paraId="3772D0A7" w14:textId="77777777" w:rsidR="00993D58" w:rsidRPr="00735D4E" w:rsidRDefault="00993D58" w:rsidP="00993D58">
      <w:pPr>
        <w:pStyle w:val="ListParagraph"/>
        <w:numPr>
          <w:ilvl w:val="0"/>
          <w:numId w:val="3"/>
        </w:numPr>
        <w:rPr>
          <w:rFonts w:ascii="Calibri" w:hAnsi="Calibri" w:cs="Calibri"/>
        </w:rPr>
      </w:pPr>
      <w:r w:rsidRPr="00735D4E">
        <w:rPr>
          <w:rFonts w:ascii="Calibri" w:hAnsi="Calibri" w:cs="Calibri"/>
        </w:rPr>
        <w:t xml:space="preserve">National audit of the neurosurgical management of Traumatic Brain Injury in Ireland </w:t>
      </w:r>
    </w:p>
    <w:p w14:paraId="4ABB777A" w14:textId="77777777" w:rsidR="00993D58" w:rsidRPr="00735D4E" w:rsidRDefault="00993D58" w:rsidP="00993D58">
      <w:pPr>
        <w:pStyle w:val="ListParagraph"/>
        <w:numPr>
          <w:ilvl w:val="0"/>
          <w:numId w:val="3"/>
        </w:numPr>
        <w:rPr>
          <w:rFonts w:ascii="Calibri" w:hAnsi="Calibri" w:cs="Calibri"/>
        </w:rPr>
      </w:pPr>
      <w:r w:rsidRPr="00735D4E">
        <w:rPr>
          <w:rFonts w:ascii="Calibri" w:hAnsi="Calibri" w:cs="Calibri"/>
        </w:rPr>
        <w:t>Retrospective study to determine the validity of novel score determining the one-year survival in burns patients over 65</w:t>
      </w:r>
    </w:p>
    <w:p w14:paraId="14E350E0" w14:textId="77777777" w:rsidR="00993D58" w:rsidRPr="00735D4E" w:rsidRDefault="00993D58" w:rsidP="00993D58">
      <w:pPr>
        <w:pStyle w:val="ListParagraph"/>
        <w:numPr>
          <w:ilvl w:val="0"/>
          <w:numId w:val="3"/>
        </w:numPr>
        <w:rPr>
          <w:rFonts w:ascii="Calibri" w:hAnsi="Calibri" w:cs="Calibri"/>
        </w:rPr>
      </w:pPr>
      <w:r w:rsidRPr="00735D4E">
        <w:rPr>
          <w:rFonts w:ascii="Calibri" w:hAnsi="Calibri" w:cs="Calibri"/>
        </w:rPr>
        <w:t>Length of stay, satisfaction, complications and accuracy of robotic TKA versus computer assisted TKA</w:t>
      </w:r>
    </w:p>
    <w:p w14:paraId="6FA254C6" w14:textId="7757EEDF" w:rsidR="00993D58" w:rsidRPr="00735D4E" w:rsidRDefault="00993D58" w:rsidP="00993D58">
      <w:pPr>
        <w:pStyle w:val="ListParagraph"/>
        <w:numPr>
          <w:ilvl w:val="0"/>
          <w:numId w:val="3"/>
        </w:numPr>
        <w:rPr>
          <w:rFonts w:ascii="Calibri" w:hAnsi="Calibri" w:cs="Calibri"/>
        </w:rPr>
      </w:pPr>
      <w:r w:rsidRPr="00735D4E">
        <w:rPr>
          <w:rFonts w:ascii="Calibri" w:hAnsi="Calibri" w:cs="Calibri"/>
        </w:rPr>
        <w:t>A multi-arm interventional pilot study investigating the effect of preoperative range of motion shoulder exercises on postoperative range of motion in women undergoing sentinel lymph node biopsy and axillary lymph node dissection for breast cancer</w:t>
      </w:r>
    </w:p>
    <w:p w14:paraId="419B20FF" w14:textId="77777777" w:rsidR="00993D58" w:rsidRPr="00735D4E" w:rsidRDefault="00993D58" w:rsidP="00993D58">
      <w:pPr>
        <w:rPr>
          <w:rFonts w:ascii="Calibri" w:hAnsi="Calibri" w:cs="Calibri"/>
          <w:b/>
        </w:rPr>
      </w:pPr>
      <w:r w:rsidRPr="00735D4E">
        <w:rPr>
          <w:rFonts w:ascii="Calibri" w:hAnsi="Calibri" w:cs="Calibri"/>
          <w:b/>
        </w:rPr>
        <w:t>Anaesthetics</w:t>
      </w:r>
    </w:p>
    <w:p w14:paraId="774DB438" w14:textId="77777777" w:rsidR="00993D58" w:rsidRPr="00735D4E" w:rsidRDefault="00993D58" w:rsidP="00993D58">
      <w:pPr>
        <w:pStyle w:val="ListParagraph"/>
        <w:numPr>
          <w:ilvl w:val="0"/>
          <w:numId w:val="3"/>
        </w:numPr>
        <w:rPr>
          <w:rFonts w:ascii="Calibri" w:hAnsi="Calibri" w:cs="Calibri"/>
        </w:rPr>
      </w:pPr>
      <w:r w:rsidRPr="00735D4E">
        <w:rPr>
          <w:rFonts w:ascii="Calibri" w:hAnsi="Calibri" w:cs="Calibri"/>
        </w:rPr>
        <w:t>The Role of the Therapeutic Alliance in Chronic Pain Outcomes and Opioid Prescribing</w:t>
      </w:r>
    </w:p>
    <w:p w14:paraId="7B07C386" w14:textId="398F48BF" w:rsidR="00993D58" w:rsidRPr="00735D4E" w:rsidRDefault="00993D58" w:rsidP="00993D58">
      <w:pPr>
        <w:pStyle w:val="ListParagraph"/>
        <w:numPr>
          <w:ilvl w:val="0"/>
          <w:numId w:val="3"/>
        </w:numPr>
        <w:rPr>
          <w:rFonts w:ascii="Calibri" w:hAnsi="Calibri" w:cs="Calibri"/>
        </w:rPr>
      </w:pPr>
      <w:r w:rsidRPr="00735D4E">
        <w:rPr>
          <w:rFonts w:ascii="Calibri" w:hAnsi="Calibri" w:cs="Calibri"/>
        </w:rPr>
        <w:t xml:space="preserve">The effects of multimodal analgesia on the incidence of rebound pain following regional </w:t>
      </w:r>
      <w:r w:rsidR="008D584F" w:rsidRPr="00735D4E">
        <w:rPr>
          <w:rFonts w:ascii="Calibri" w:hAnsi="Calibri" w:cs="Calibri"/>
        </w:rPr>
        <w:t>anaesthesia</w:t>
      </w:r>
      <w:r w:rsidRPr="00735D4E">
        <w:rPr>
          <w:rFonts w:ascii="Calibri" w:hAnsi="Calibri" w:cs="Calibri"/>
        </w:rPr>
        <w:t xml:space="preserve"> in operative ankle or wrist fixation</w:t>
      </w:r>
    </w:p>
    <w:p w14:paraId="73E4DD31" w14:textId="77777777" w:rsidR="00993D58" w:rsidRPr="00735D4E" w:rsidRDefault="00993D58" w:rsidP="00993D58">
      <w:pPr>
        <w:pStyle w:val="ListParagraph"/>
        <w:numPr>
          <w:ilvl w:val="0"/>
          <w:numId w:val="3"/>
        </w:numPr>
        <w:rPr>
          <w:rFonts w:ascii="Calibri" w:hAnsi="Calibri" w:cs="Calibri"/>
        </w:rPr>
      </w:pPr>
      <w:r w:rsidRPr="00735D4E">
        <w:rPr>
          <w:rFonts w:ascii="Calibri" w:hAnsi="Calibri" w:cs="Calibri"/>
        </w:rPr>
        <w:t>Management of Autism Spectrum Disorder patients in the peri-operative period</w:t>
      </w:r>
    </w:p>
    <w:p w14:paraId="2E06A833" w14:textId="77777777" w:rsidR="00993D58" w:rsidRPr="00735D4E" w:rsidRDefault="00993D58" w:rsidP="00993D58">
      <w:pPr>
        <w:pStyle w:val="ListParagraph"/>
        <w:numPr>
          <w:ilvl w:val="0"/>
          <w:numId w:val="3"/>
        </w:numPr>
        <w:rPr>
          <w:rFonts w:ascii="Calibri" w:hAnsi="Calibri" w:cs="Calibri"/>
        </w:rPr>
      </w:pPr>
      <w:r w:rsidRPr="00735D4E">
        <w:rPr>
          <w:rFonts w:ascii="Calibri" w:hAnsi="Calibri" w:cs="Calibri"/>
        </w:rPr>
        <w:t>Organ Failure Prediction in Intensive Care - A Time Series Machine Learning Approach </w:t>
      </w:r>
    </w:p>
    <w:p w14:paraId="506F68B2" w14:textId="0373C63E" w:rsidR="00993D58" w:rsidRPr="00735D4E" w:rsidRDefault="00993D58" w:rsidP="00993D58">
      <w:pPr>
        <w:pStyle w:val="ListParagraph"/>
        <w:numPr>
          <w:ilvl w:val="0"/>
          <w:numId w:val="3"/>
        </w:numPr>
        <w:rPr>
          <w:rFonts w:ascii="Calibri" w:hAnsi="Calibri" w:cs="Calibri"/>
        </w:rPr>
      </w:pPr>
      <w:r w:rsidRPr="00735D4E">
        <w:rPr>
          <w:rFonts w:ascii="Calibri" w:hAnsi="Calibri" w:cs="Calibri"/>
        </w:rPr>
        <w:t>Development and assessment of an online pre-op assessment tool</w:t>
      </w:r>
    </w:p>
    <w:p w14:paraId="5D104908" w14:textId="77777777" w:rsidR="00993D58" w:rsidRPr="00735D4E" w:rsidRDefault="00993D58" w:rsidP="00993D58">
      <w:pPr>
        <w:rPr>
          <w:rFonts w:ascii="Calibri" w:hAnsi="Calibri" w:cs="Calibri"/>
          <w:b/>
        </w:rPr>
      </w:pPr>
      <w:r w:rsidRPr="00735D4E">
        <w:rPr>
          <w:rFonts w:ascii="Calibri" w:hAnsi="Calibri" w:cs="Calibri"/>
          <w:b/>
        </w:rPr>
        <w:t>Obstetrics and Gynaecology</w:t>
      </w:r>
    </w:p>
    <w:p w14:paraId="54CEA5FA" w14:textId="0B88FB4A" w:rsidR="00993D58" w:rsidRPr="00735D4E" w:rsidRDefault="00993D58" w:rsidP="00993D58">
      <w:pPr>
        <w:pStyle w:val="ListParagraph"/>
        <w:numPr>
          <w:ilvl w:val="0"/>
          <w:numId w:val="3"/>
        </w:numPr>
        <w:rPr>
          <w:rFonts w:ascii="Calibri" w:hAnsi="Calibri" w:cs="Calibri"/>
        </w:rPr>
      </w:pPr>
      <w:r w:rsidRPr="00735D4E">
        <w:rPr>
          <w:rFonts w:ascii="Calibri" w:hAnsi="Calibri" w:cs="Calibri"/>
        </w:rPr>
        <w:t>A Review of Gestational Trophoblastic Disease in Ireland</w:t>
      </w:r>
    </w:p>
    <w:p w14:paraId="16C23B25" w14:textId="77777777" w:rsidR="00993D58" w:rsidRPr="00735D4E" w:rsidRDefault="00993D58" w:rsidP="00993D58">
      <w:pPr>
        <w:pStyle w:val="ListParagraph"/>
        <w:numPr>
          <w:ilvl w:val="0"/>
          <w:numId w:val="3"/>
        </w:numPr>
        <w:rPr>
          <w:rFonts w:ascii="Calibri" w:hAnsi="Calibri" w:cs="Calibri"/>
        </w:rPr>
      </w:pPr>
      <w:r w:rsidRPr="00735D4E">
        <w:rPr>
          <w:rFonts w:ascii="Calibri" w:hAnsi="Calibri" w:cs="Calibri"/>
        </w:rPr>
        <w:t>Diet quality, maternal blood pressure and placental weight among pregnant women with overweight and obesity: a secondary analysis of PEARS RCT study</w:t>
      </w:r>
    </w:p>
    <w:p w14:paraId="3463AD52" w14:textId="77777777" w:rsidR="00993D58" w:rsidRPr="00735D4E" w:rsidRDefault="00993D58" w:rsidP="00993D58">
      <w:pPr>
        <w:pStyle w:val="ListParagraph"/>
        <w:numPr>
          <w:ilvl w:val="0"/>
          <w:numId w:val="3"/>
        </w:numPr>
        <w:rPr>
          <w:rFonts w:ascii="Calibri" w:hAnsi="Calibri" w:cs="Calibri"/>
        </w:rPr>
      </w:pPr>
      <w:r w:rsidRPr="00735D4E">
        <w:rPr>
          <w:rFonts w:ascii="Calibri" w:hAnsi="Calibri" w:cs="Calibri"/>
        </w:rPr>
        <w:t>A clinical audit of the management of antenatal syphilis infection in 3 major maternity hospitals</w:t>
      </w:r>
    </w:p>
    <w:p w14:paraId="6EFCE313" w14:textId="211CF34B" w:rsidR="00993D58" w:rsidRPr="00735D4E" w:rsidRDefault="00993D58" w:rsidP="00993D58">
      <w:pPr>
        <w:pStyle w:val="ListParagraph"/>
        <w:numPr>
          <w:ilvl w:val="0"/>
          <w:numId w:val="3"/>
        </w:numPr>
        <w:rPr>
          <w:rFonts w:ascii="Calibri" w:hAnsi="Calibri" w:cs="Calibri"/>
        </w:rPr>
      </w:pPr>
      <w:r w:rsidRPr="00735D4E">
        <w:rPr>
          <w:rFonts w:ascii="Calibri" w:hAnsi="Calibri" w:cs="Calibri"/>
        </w:rPr>
        <w:t>Therapeutic potential of mitochondrial superoxide scavenging in an in vivo model of pre-eclampsia</w:t>
      </w:r>
    </w:p>
    <w:p w14:paraId="76A04A42" w14:textId="6EAE3A91" w:rsidR="00993D58" w:rsidRPr="00735D4E" w:rsidRDefault="00993D58" w:rsidP="00993D58">
      <w:pPr>
        <w:pStyle w:val="ListParagraph"/>
        <w:numPr>
          <w:ilvl w:val="0"/>
          <w:numId w:val="3"/>
        </w:numPr>
        <w:rPr>
          <w:rFonts w:ascii="Calibri" w:hAnsi="Calibri" w:cs="Calibri"/>
        </w:rPr>
      </w:pPr>
      <w:r w:rsidRPr="00735D4E">
        <w:rPr>
          <w:rFonts w:ascii="Calibri" w:hAnsi="Calibri" w:cs="Calibri"/>
        </w:rPr>
        <w:t>Comprehensive evaluation of endometrial samples obtained from hysteroscopy and ERPC: defining normality</w:t>
      </w:r>
    </w:p>
    <w:p w14:paraId="7E4DB7A4" w14:textId="77777777" w:rsidR="00993D58" w:rsidRPr="00735D4E" w:rsidRDefault="00993D58" w:rsidP="00993D58">
      <w:pPr>
        <w:rPr>
          <w:rFonts w:ascii="Calibri" w:hAnsi="Calibri" w:cs="Calibri"/>
          <w:b/>
        </w:rPr>
      </w:pPr>
      <w:r w:rsidRPr="00735D4E">
        <w:rPr>
          <w:rFonts w:ascii="Calibri" w:hAnsi="Calibri" w:cs="Calibri"/>
          <w:b/>
        </w:rPr>
        <w:t>Paediatrics</w:t>
      </w:r>
    </w:p>
    <w:p w14:paraId="068AFD8D" w14:textId="77777777" w:rsidR="00993D58" w:rsidRPr="00735D4E" w:rsidRDefault="00993D58" w:rsidP="00993D58">
      <w:pPr>
        <w:pStyle w:val="ListParagraph"/>
        <w:numPr>
          <w:ilvl w:val="0"/>
          <w:numId w:val="3"/>
        </w:numPr>
        <w:rPr>
          <w:rFonts w:ascii="Calibri" w:hAnsi="Calibri" w:cs="Calibri"/>
        </w:rPr>
      </w:pPr>
      <w:r w:rsidRPr="00735D4E">
        <w:rPr>
          <w:rFonts w:ascii="Calibri" w:hAnsi="Calibri" w:cs="Calibri"/>
        </w:rPr>
        <w:t>Physical activity surveillance in children with type 1 diabetes: A  mixed-methods investigation using wearable technology to inform clinical management</w:t>
      </w:r>
    </w:p>
    <w:p w14:paraId="1D2DBE27" w14:textId="4F62C6AB" w:rsidR="00993D58" w:rsidRPr="00735D4E" w:rsidRDefault="00993D58" w:rsidP="00993D58">
      <w:pPr>
        <w:pStyle w:val="ListParagraph"/>
        <w:numPr>
          <w:ilvl w:val="0"/>
          <w:numId w:val="3"/>
        </w:numPr>
        <w:rPr>
          <w:rFonts w:ascii="Calibri" w:hAnsi="Calibri" w:cs="Calibri"/>
        </w:rPr>
      </w:pPr>
      <w:proofErr w:type="spellStart"/>
      <w:r w:rsidRPr="00735D4E">
        <w:rPr>
          <w:rFonts w:ascii="Calibri" w:hAnsi="Calibri" w:cs="Calibri"/>
        </w:rPr>
        <w:t>PoRPoISE</w:t>
      </w:r>
      <w:proofErr w:type="spellEnd"/>
      <w:r w:rsidRPr="00735D4E">
        <w:rPr>
          <w:rFonts w:ascii="Calibri" w:hAnsi="Calibri" w:cs="Calibri"/>
        </w:rPr>
        <w:t xml:space="preserve"> Study: Preterm Infants and </w:t>
      </w:r>
      <w:r w:rsidR="008D584F" w:rsidRPr="00735D4E">
        <w:rPr>
          <w:rFonts w:ascii="Calibri" w:hAnsi="Calibri" w:cs="Calibri"/>
        </w:rPr>
        <w:t>Persistent</w:t>
      </w:r>
      <w:r w:rsidRPr="00735D4E">
        <w:rPr>
          <w:rFonts w:ascii="Calibri" w:hAnsi="Calibri" w:cs="Calibri"/>
        </w:rPr>
        <w:t xml:space="preserve"> Inflammation and Sleep</w:t>
      </w:r>
    </w:p>
    <w:p w14:paraId="7EE48CEB" w14:textId="77777777" w:rsidR="00993D58" w:rsidRPr="00735D4E" w:rsidRDefault="00993D58" w:rsidP="00993D58">
      <w:pPr>
        <w:pStyle w:val="ListParagraph"/>
        <w:numPr>
          <w:ilvl w:val="0"/>
          <w:numId w:val="3"/>
        </w:numPr>
        <w:rPr>
          <w:rFonts w:ascii="Calibri" w:hAnsi="Calibri" w:cs="Calibri"/>
        </w:rPr>
      </w:pPr>
      <w:r w:rsidRPr="00735D4E">
        <w:rPr>
          <w:rFonts w:ascii="Calibri" w:hAnsi="Calibri" w:cs="Calibri"/>
        </w:rPr>
        <w:t>Enhanced Sensory Experience on Infant Sleep Patterns: Impact on Early Cognitive Development </w:t>
      </w:r>
    </w:p>
    <w:p w14:paraId="20FF20C3" w14:textId="2D09C0F7" w:rsidR="00993D58" w:rsidRPr="00735D4E" w:rsidRDefault="00993D58" w:rsidP="00993D58">
      <w:pPr>
        <w:pStyle w:val="ListParagraph"/>
        <w:numPr>
          <w:ilvl w:val="0"/>
          <w:numId w:val="3"/>
        </w:numPr>
        <w:rPr>
          <w:rFonts w:ascii="Calibri" w:hAnsi="Calibri" w:cs="Calibri"/>
        </w:rPr>
      </w:pPr>
      <w:r w:rsidRPr="00735D4E">
        <w:rPr>
          <w:rFonts w:ascii="Calibri" w:hAnsi="Calibri" w:cs="Calibri"/>
        </w:rPr>
        <w:t>Extracellular vesicle function in extremely premature infants compared to term controls</w:t>
      </w:r>
    </w:p>
    <w:p w14:paraId="7698A962" w14:textId="77777777" w:rsidR="00993D58" w:rsidRPr="00735D4E" w:rsidRDefault="00993D58" w:rsidP="00993D58">
      <w:pPr>
        <w:rPr>
          <w:rFonts w:ascii="Calibri" w:hAnsi="Calibri" w:cs="Calibri"/>
          <w:b/>
        </w:rPr>
      </w:pPr>
      <w:r w:rsidRPr="00735D4E">
        <w:rPr>
          <w:rFonts w:ascii="Calibri" w:hAnsi="Calibri" w:cs="Calibri"/>
          <w:b/>
        </w:rPr>
        <w:t>General Practice</w:t>
      </w:r>
    </w:p>
    <w:p w14:paraId="59A71EEB" w14:textId="77777777" w:rsidR="00993D58" w:rsidRPr="00735D4E" w:rsidRDefault="00993D58" w:rsidP="00993D58">
      <w:pPr>
        <w:pStyle w:val="ListParagraph"/>
        <w:numPr>
          <w:ilvl w:val="0"/>
          <w:numId w:val="3"/>
        </w:numPr>
        <w:rPr>
          <w:rFonts w:ascii="Calibri" w:hAnsi="Calibri" w:cs="Calibri"/>
        </w:rPr>
      </w:pPr>
      <w:r w:rsidRPr="00735D4E">
        <w:rPr>
          <w:rFonts w:ascii="Calibri" w:hAnsi="Calibri" w:cs="Calibri"/>
        </w:rPr>
        <w:lastRenderedPageBreak/>
        <w:t xml:space="preserve">Characterising Problematic Polypharmacy in Older People Attending General Practice </w:t>
      </w:r>
    </w:p>
    <w:p w14:paraId="7B5A0332" w14:textId="31EBC1EB" w:rsidR="00993D58" w:rsidRPr="00735D4E" w:rsidRDefault="00993D58" w:rsidP="00993D58">
      <w:pPr>
        <w:pStyle w:val="ListParagraph"/>
        <w:numPr>
          <w:ilvl w:val="0"/>
          <w:numId w:val="3"/>
        </w:numPr>
        <w:rPr>
          <w:rFonts w:ascii="Calibri" w:hAnsi="Calibri" w:cs="Calibri"/>
        </w:rPr>
      </w:pPr>
      <w:r w:rsidRPr="00735D4E">
        <w:rPr>
          <w:rFonts w:ascii="Calibri" w:hAnsi="Calibri" w:cs="Calibri"/>
        </w:rPr>
        <w:t>Current practice and referral patterns for patients with heavy menstrual bleeding in primary care: a cross-sectional analysis</w:t>
      </w:r>
    </w:p>
    <w:p w14:paraId="47398F99" w14:textId="77777777" w:rsidR="00993D58" w:rsidRPr="00735D4E" w:rsidRDefault="00993D58" w:rsidP="00993D58">
      <w:pPr>
        <w:pStyle w:val="ListParagraph"/>
        <w:numPr>
          <w:ilvl w:val="0"/>
          <w:numId w:val="3"/>
        </w:numPr>
        <w:rPr>
          <w:rFonts w:ascii="Calibri" w:hAnsi="Calibri" w:cs="Calibri"/>
        </w:rPr>
      </w:pPr>
      <w:r w:rsidRPr="00735D4E">
        <w:rPr>
          <w:rFonts w:ascii="Calibri" w:hAnsi="Calibri" w:cs="Calibri"/>
        </w:rPr>
        <w:t>A review of GP referrals to a paediatric dermatology clinic</w:t>
      </w:r>
    </w:p>
    <w:p w14:paraId="0646B2EF" w14:textId="77777777" w:rsidR="00993D58" w:rsidRPr="00735D4E" w:rsidRDefault="00993D58" w:rsidP="00993D58">
      <w:pPr>
        <w:pStyle w:val="ListParagraph"/>
        <w:numPr>
          <w:ilvl w:val="0"/>
          <w:numId w:val="3"/>
        </w:numPr>
        <w:rPr>
          <w:rFonts w:ascii="Calibri" w:hAnsi="Calibri" w:cs="Calibri"/>
        </w:rPr>
      </w:pPr>
      <w:r w:rsidRPr="00735D4E">
        <w:rPr>
          <w:rFonts w:ascii="Calibri" w:hAnsi="Calibri" w:cs="Calibri"/>
        </w:rPr>
        <w:t>Pre-Exposure Prophylaxis provision in General Practice</w:t>
      </w:r>
    </w:p>
    <w:p w14:paraId="614B1FD6" w14:textId="77777777" w:rsidR="00993D58" w:rsidRPr="00735D4E" w:rsidRDefault="00993D58" w:rsidP="00993D58">
      <w:pPr>
        <w:pStyle w:val="ListParagraph"/>
        <w:numPr>
          <w:ilvl w:val="0"/>
          <w:numId w:val="3"/>
        </w:numPr>
        <w:rPr>
          <w:rFonts w:ascii="Calibri" w:hAnsi="Calibri" w:cs="Calibri"/>
        </w:rPr>
      </w:pPr>
      <w:r w:rsidRPr="00735D4E">
        <w:rPr>
          <w:rFonts w:ascii="Calibri" w:hAnsi="Calibri" w:cs="Calibri"/>
        </w:rPr>
        <w:t>Towards optimum mental disorders treatment (OPTIMIST Study): A mixed methods study of prevalence, identification, and treatment in general practice </w:t>
      </w:r>
    </w:p>
    <w:p w14:paraId="1A114A9B" w14:textId="77777777" w:rsidR="00993D58" w:rsidRPr="00735D4E" w:rsidRDefault="00993D58" w:rsidP="00993D58">
      <w:pPr>
        <w:rPr>
          <w:rFonts w:ascii="Calibri" w:hAnsi="Calibri" w:cs="Calibri"/>
          <w:b/>
        </w:rPr>
      </w:pPr>
      <w:r w:rsidRPr="00735D4E">
        <w:rPr>
          <w:rFonts w:ascii="Calibri" w:hAnsi="Calibri" w:cs="Calibri"/>
          <w:b/>
        </w:rPr>
        <w:t>Psychiatry</w:t>
      </w:r>
    </w:p>
    <w:p w14:paraId="2467EB6F" w14:textId="77777777" w:rsidR="00993D58" w:rsidRPr="00735D4E" w:rsidRDefault="00993D58" w:rsidP="00993D58">
      <w:pPr>
        <w:pStyle w:val="ListParagraph"/>
        <w:numPr>
          <w:ilvl w:val="0"/>
          <w:numId w:val="3"/>
        </w:numPr>
        <w:rPr>
          <w:rFonts w:ascii="Calibri" w:hAnsi="Calibri" w:cs="Calibri"/>
        </w:rPr>
      </w:pPr>
      <w:r w:rsidRPr="00735D4E">
        <w:rPr>
          <w:rFonts w:ascii="Calibri" w:hAnsi="Calibri" w:cs="Calibri"/>
        </w:rPr>
        <w:t xml:space="preserve">Establishing an Intensive Post-Traumatic Stress Disorder Treatment Programme in the Irish Defence Forces </w:t>
      </w:r>
    </w:p>
    <w:p w14:paraId="41BFD3F8" w14:textId="77777777" w:rsidR="00993D58" w:rsidRPr="00735D4E" w:rsidRDefault="00993D58" w:rsidP="00993D58">
      <w:pPr>
        <w:pStyle w:val="ListParagraph"/>
        <w:numPr>
          <w:ilvl w:val="0"/>
          <w:numId w:val="3"/>
        </w:numPr>
        <w:rPr>
          <w:rFonts w:ascii="Calibri" w:hAnsi="Calibri" w:cs="Calibri"/>
        </w:rPr>
      </w:pPr>
      <w:r w:rsidRPr="00735D4E">
        <w:rPr>
          <w:rFonts w:ascii="Calibri" w:hAnsi="Calibri" w:cs="Calibri"/>
        </w:rPr>
        <w:t>Mode of delivery and depression and anxiety in adolescence: findings from the Millennium Cohort Study</w:t>
      </w:r>
    </w:p>
    <w:p w14:paraId="7733B858" w14:textId="77777777" w:rsidR="00993D58" w:rsidRPr="00735D4E" w:rsidRDefault="00993D58" w:rsidP="00993D58">
      <w:pPr>
        <w:pStyle w:val="ListParagraph"/>
        <w:numPr>
          <w:ilvl w:val="0"/>
          <w:numId w:val="3"/>
        </w:numPr>
        <w:rPr>
          <w:rFonts w:ascii="Calibri" w:hAnsi="Calibri" w:cs="Calibri"/>
        </w:rPr>
      </w:pPr>
      <w:r w:rsidRPr="00735D4E">
        <w:rPr>
          <w:rFonts w:ascii="Calibri" w:hAnsi="Calibri" w:cs="Calibri"/>
        </w:rPr>
        <w:t>Brain inputs in early psychosis: the role of the thalamic nuclei in young adolescents with psychotic experiences - a longitudinal case-control study</w:t>
      </w:r>
    </w:p>
    <w:p w14:paraId="1633ED5A" w14:textId="3C7B33C1" w:rsidR="00993D58" w:rsidRPr="00735D4E" w:rsidRDefault="00993D58" w:rsidP="00993D58">
      <w:pPr>
        <w:pStyle w:val="ListParagraph"/>
        <w:numPr>
          <w:ilvl w:val="0"/>
          <w:numId w:val="3"/>
        </w:numPr>
        <w:rPr>
          <w:rFonts w:ascii="Calibri" w:hAnsi="Calibri" w:cs="Calibri"/>
        </w:rPr>
      </w:pPr>
      <w:r w:rsidRPr="00735D4E">
        <w:rPr>
          <w:rFonts w:ascii="Calibri" w:hAnsi="Calibri" w:cs="Calibri"/>
        </w:rPr>
        <w:t>Making sense of sadness: An exploration of depression in men living in rural Ireland</w:t>
      </w:r>
    </w:p>
    <w:p w14:paraId="61254007" w14:textId="77777777" w:rsidR="00993D58" w:rsidRPr="00735D4E" w:rsidRDefault="00993D58" w:rsidP="00993D58">
      <w:pPr>
        <w:pStyle w:val="ListParagraph"/>
        <w:numPr>
          <w:ilvl w:val="0"/>
          <w:numId w:val="3"/>
        </w:numPr>
        <w:rPr>
          <w:rFonts w:ascii="Calibri" w:hAnsi="Calibri" w:cs="Calibri"/>
        </w:rPr>
      </w:pPr>
      <w:r w:rsidRPr="00735D4E">
        <w:rPr>
          <w:rFonts w:ascii="Calibri" w:hAnsi="Calibri" w:cs="Calibri"/>
        </w:rPr>
        <w:t>Investigating the gut microbiota composition in patients with schizophrenia</w:t>
      </w:r>
    </w:p>
    <w:p w14:paraId="6D163E6E" w14:textId="77777777" w:rsidR="00993D58" w:rsidRPr="00735D4E" w:rsidRDefault="00993D58" w:rsidP="00993D58">
      <w:pPr>
        <w:rPr>
          <w:rFonts w:ascii="Calibri" w:hAnsi="Calibri" w:cs="Calibri"/>
          <w:b/>
        </w:rPr>
      </w:pPr>
      <w:r w:rsidRPr="00735D4E">
        <w:rPr>
          <w:rFonts w:ascii="Calibri" w:hAnsi="Calibri" w:cs="Calibri"/>
          <w:b/>
        </w:rPr>
        <w:t>Ophthalmology</w:t>
      </w:r>
    </w:p>
    <w:p w14:paraId="096605C3" w14:textId="77777777" w:rsidR="00993D58" w:rsidRPr="00735D4E" w:rsidRDefault="00993D58" w:rsidP="00993D58">
      <w:pPr>
        <w:pStyle w:val="ListParagraph"/>
        <w:numPr>
          <w:ilvl w:val="0"/>
          <w:numId w:val="3"/>
        </w:numPr>
        <w:rPr>
          <w:rFonts w:ascii="Calibri" w:hAnsi="Calibri" w:cs="Calibri"/>
        </w:rPr>
      </w:pPr>
      <w:r w:rsidRPr="00735D4E">
        <w:rPr>
          <w:rFonts w:ascii="Calibri" w:hAnsi="Calibri" w:cs="Calibri"/>
        </w:rPr>
        <w:t xml:space="preserve">Evaluating the safety and efficacy of the new individualised screening pathways within </w:t>
      </w:r>
      <w:proofErr w:type="spellStart"/>
      <w:r w:rsidRPr="00735D4E">
        <w:rPr>
          <w:rFonts w:ascii="Calibri" w:hAnsi="Calibri" w:cs="Calibri"/>
        </w:rPr>
        <w:t>RetinaScreen</w:t>
      </w:r>
      <w:proofErr w:type="spellEnd"/>
    </w:p>
    <w:p w14:paraId="29F7D0CC" w14:textId="77777777" w:rsidR="00993D58" w:rsidRPr="00735D4E" w:rsidRDefault="00993D58" w:rsidP="00993D58">
      <w:pPr>
        <w:pStyle w:val="ListParagraph"/>
        <w:numPr>
          <w:ilvl w:val="0"/>
          <w:numId w:val="3"/>
        </w:numPr>
        <w:rPr>
          <w:rFonts w:ascii="Calibri" w:hAnsi="Calibri" w:cs="Calibri"/>
        </w:rPr>
      </w:pPr>
      <w:r w:rsidRPr="00735D4E">
        <w:rPr>
          <w:rFonts w:ascii="Calibri" w:hAnsi="Calibri" w:cs="Calibri"/>
        </w:rPr>
        <w:t>Effect of metformin on mitochondrial function in glaucomatous eye disease and exploration of possible biomechanical mechanisms of action</w:t>
      </w:r>
    </w:p>
    <w:p w14:paraId="2311FC7A" w14:textId="77777777" w:rsidR="00993D58" w:rsidRPr="00735D4E" w:rsidRDefault="00993D58" w:rsidP="00993D58">
      <w:pPr>
        <w:pStyle w:val="ListParagraph"/>
        <w:numPr>
          <w:ilvl w:val="0"/>
          <w:numId w:val="3"/>
        </w:numPr>
        <w:rPr>
          <w:rFonts w:ascii="Calibri" w:hAnsi="Calibri" w:cs="Calibri"/>
        </w:rPr>
      </w:pPr>
      <w:r w:rsidRPr="00735D4E">
        <w:rPr>
          <w:rFonts w:ascii="Calibri" w:hAnsi="Calibri" w:cs="Calibri"/>
        </w:rPr>
        <w:t>Identification of novel biomarkers in age-related macular degeneration</w:t>
      </w:r>
    </w:p>
    <w:p w14:paraId="040F8A0C" w14:textId="77777777" w:rsidR="00993D58" w:rsidRPr="00735D4E" w:rsidRDefault="00993D58" w:rsidP="00993D58">
      <w:pPr>
        <w:pStyle w:val="ListParagraph"/>
        <w:numPr>
          <w:ilvl w:val="0"/>
          <w:numId w:val="3"/>
        </w:numPr>
        <w:rPr>
          <w:rFonts w:ascii="Calibri" w:hAnsi="Calibri" w:cs="Calibri"/>
        </w:rPr>
      </w:pPr>
      <w:r w:rsidRPr="00735D4E">
        <w:rPr>
          <w:rFonts w:ascii="Calibri" w:hAnsi="Calibri" w:cs="Calibri"/>
        </w:rPr>
        <w:t>Identifying novel microRNAs that contribute to the pathogenesis of ocular surface inflammation in primary Sjögren’s Syndrome</w:t>
      </w:r>
    </w:p>
    <w:p w14:paraId="48A933CD" w14:textId="5D7D55B8" w:rsidR="00993D58" w:rsidRPr="00735D4E" w:rsidRDefault="00993D58" w:rsidP="00993D58">
      <w:pPr>
        <w:pStyle w:val="ListParagraph"/>
        <w:numPr>
          <w:ilvl w:val="0"/>
          <w:numId w:val="3"/>
        </w:numPr>
        <w:rPr>
          <w:rFonts w:ascii="Calibri" w:hAnsi="Calibri" w:cs="Calibri"/>
        </w:rPr>
      </w:pPr>
      <w:r w:rsidRPr="00735D4E">
        <w:rPr>
          <w:rFonts w:ascii="Calibri" w:hAnsi="Calibri" w:cs="Calibri"/>
        </w:rPr>
        <w:t xml:space="preserve">The effect of matrix rigidity/substrate stiffness on lamina </w:t>
      </w:r>
      <w:proofErr w:type="spellStart"/>
      <w:r w:rsidRPr="00735D4E">
        <w:rPr>
          <w:rFonts w:ascii="Calibri" w:hAnsi="Calibri" w:cs="Calibri"/>
        </w:rPr>
        <w:t>cribosa</w:t>
      </w:r>
      <w:proofErr w:type="spellEnd"/>
      <w:r w:rsidRPr="00735D4E">
        <w:rPr>
          <w:rFonts w:ascii="Calibri" w:hAnsi="Calibri" w:cs="Calibri"/>
        </w:rPr>
        <w:t xml:space="preserve"> cells and its role in glaucoma</w:t>
      </w:r>
    </w:p>
    <w:p w14:paraId="3A5F4A9D" w14:textId="77777777" w:rsidR="008D584F" w:rsidRPr="00735D4E" w:rsidRDefault="008D584F" w:rsidP="00993D58">
      <w:pPr>
        <w:pStyle w:val="Heading1"/>
        <w:rPr>
          <w:rFonts w:ascii="Calibri" w:hAnsi="Calibri" w:cs="Calibri"/>
          <w:b/>
          <w:sz w:val="28"/>
          <w:szCs w:val="28"/>
        </w:rPr>
      </w:pPr>
    </w:p>
    <w:p w14:paraId="24BDE7AF" w14:textId="724ACB1F" w:rsidR="00993D58" w:rsidRPr="00735D4E" w:rsidRDefault="00993D58" w:rsidP="00993D58">
      <w:pPr>
        <w:pStyle w:val="Heading1"/>
        <w:rPr>
          <w:rFonts w:ascii="Calibri" w:hAnsi="Calibri" w:cs="Calibri"/>
          <w:b/>
          <w:color w:val="02594C"/>
          <w:sz w:val="28"/>
          <w:szCs w:val="28"/>
        </w:rPr>
      </w:pPr>
      <w:r w:rsidRPr="00735D4E">
        <w:rPr>
          <w:rFonts w:ascii="Calibri" w:hAnsi="Calibri" w:cs="Calibri"/>
          <w:b/>
          <w:color w:val="02594C"/>
          <w:sz w:val="28"/>
          <w:szCs w:val="28"/>
        </w:rPr>
        <w:t>Education</w:t>
      </w:r>
    </w:p>
    <w:p w14:paraId="1DA33E42" w14:textId="534081A9" w:rsidR="00993D58" w:rsidRPr="00735D4E" w:rsidRDefault="00993D58" w:rsidP="00993D58">
      <w:pPr>
        <w:pStyle w:val="ListParagraph"/>
        <w:numPr>
          <w:ilvl w:val="0"/>
          <w:numId w:val="4"/>
        </w:numPr>
        <w:rPr>
          <w:rFonts w:ascii="Calibri" w:hAnsi="Calibri" w:cs="Calibri"/>
        </w:rPr>
      </w:pPr>
      <w:r w:rsidRPr="00735D4E">
        <w:rPr>
          <w:rFonts w:ascii="Calibri" w:hAnsi="Calibri" w:cs="Calibri"/>
        </w:rPr>
        <w:t>Eye-Tracking Technology as an Adjunct in the education of Paediatric Trainees to identify abnormal head shapes associated with non-syndromic craniosynostosis</w:t>
      </w:r>
    </w:p>
    <w:p w14:paraId="1A982699" w14:textId="6CBB0416" w:rsidR="00993D58" w:rsidRPr="00735D4E" w:rsidRDefault="00993D58" w:rsidP="00993D58">
      <w:pPr>
        <w:pStyle w:val="ListParagraph"/>
        <w:numPr>
          <w:ilvl w:val="0"/>
          <w:numId w:val="4"/>
        </w:numPr>
        <w:rPr>
          <w:rFonts w:ascii="Calibri" w:hAnsi="Calibri" w:cs="Calibri"/>
        </w:rPr>
      </w:pPr>
      <w:r w:rsidRPr="00735D4E">
        <w:rPr>
          <w:rFonts w:ascii="Calibri" w:hAnsi="Calibri" w:cs="Calibri"/>
        </w:rPr>
        <w:t>The Student Leadership in Healthcare Programme  - Developing a Leadership Development course for medical and healthcare students</w:t>
      </w:r>
    </w:p>
    <w:p w14:paraId="5A0D6D09" w14:textId="77777777" w:rsidR="00993D58" w:rsidRPr="00735D4E" w:rsidRDefault="00993D58" w:rsidP="00993D58">
      <w:pPr>
        <w:pStyle w:val="ListParagraph"/>
        <w:numPr>
          <w:ilvl w:val="0"/>
          <w:numId w:val="4"/>
        </w:numPr>
        <w:rPr>
          <w:rFonts w:ascii="Calibri" w:hAnsi="Calibri" w:cs="Calibri"/>
        </w:rPr>
      </w:pPr>
      <w:r w:rsidRPr="00735D4E">
        <w:rPr>
          <w:rFonts w:ascii="Calibri" w:hAnsi="Calibri" w:cs="Calibri"/>
        </w:rPr>
        <w:t>Educator experiences in Irish psychiatry: a thematic analysis of trainer priorities for undergraduate recruitment and trainee retention</w:t>
      </w:r>
    </w:p>
    <w:p w14:paraId="501CC79D" w14:textId="77777777" w:rsidR="00993D58" w:rsidRPr="00735D4E" w:rsidRDefault="00993D58" w:rsidP="00993D58">
      <w:pPr>
        <w:pStyle w:val="ListParagraph"/>
        <w:numPr>
          <w:ilvl w:val="0"/>
          <w:numId w:val="4"/>
        </w:numPr>
        <w:rPr>
          <w:rFonts w:ascii="Calibri" w:hAnsi="Calibri" w:cs="Calibri"/>
        </w:rPr>
      </w:pPr>
      <w:r w:rsidRPr="00735D4E">
        <w:rPr>
          <w:rFonts w:ascii="Calibri" w:hAnsi="Calibri" w:cs="Calibri"/>
        </w:rPr>
        <w:t>Evaluation of the utility of simulation in supporting trainees to achieve competencies in clinical practice</w:t>
      </w:r>
    </w:p>
    <w:p w14:paraId="7B22A79A" w14:textId="77777777" w:rsidR="00993D58" w:rsidRPr="00735D4E" w:rsidRDefault="00993D58" w:rsidP="00993D58">
      <w:pPr>
        <w:pStyle w:val="ListParagraph"/>
        <w:numPr>
          <w:ilvl w:val="0"/>
          <w:numId w:val="4"/>
        </w:numPr>
        <w:rPr>
          <w:rFonts w:ascii="Calibri" w:hAnsi="Calibri" w:cs="Calibri"/>
        </w:rPr>
      </w:pPr>
      <w:r w:rsidRPr="00735D4E">
        <w:rPr>
          <w:rFonts w:ascii="Calibri" w:hAnsi="Calibri" w:cs="Calibri"/>
        </w:rPr>
        <w:t>A prospective study comparing multimedia application to printed information leaflets in the provision of patient information and patients’ satisfaction with the information they have received</w:t>
      </w:r>
    </w:p>
    <w:p w14:paraId="7B84A96A" w14:textId="77777777" w:rsidR="00993D58" w:rsidRPr="00735D4E" w:rsidRDefault="00993D58" w:rsidP="00993D58">
      <w:pPr>
        <w:pStyle w:val="ListParagraph"/>
        <w:numPr>
          <w:ilvl w:val="0"/>
          <w:numId w:val="4"/>
        </w:numPr>
        <w:rPr>
          <w:rFonts w:ascii="Calibri" w:hAnsi="Calibri" w:cs="Calibri"/>
        </w:rPr>
      </w:pPr>
      <w:r w:rsidRPr="00735D4E">
        <w:rPr>
          <w:rFonts w:ascii="Calibri" w:hAnsi="Calibri" w:cs="Calibri"/>
        </w:rPr>
        <w:t>Developing a Competencies Based e-Learning Module in Clinical Genetics for Undergraduate Medical Students</w:t>
      </w:r>
    </w:p>
    <w:p w14:paraId="2B644C0F" w14:textId="4773F6F3" w:rsidR="00993D58" w:rsidRPr="00735D4E" w:rsidRDefault="00993D58" w:rsidP="00993D58">
      <w:pPr>
        <w:pStyle w:val="ListParagraph"/>
        <w:numPr>
          <w:ilvl w:val="0"/>
          <w:numId w:val="4"/>
        </w:numPr>
        <w:rPr>
          <w:rFonts w:ascii="Calibri" w:hAnsi="Calibri" w:cs="Calibri"/>
        </w:rPr>
      </w:pPr>
      <w:r w:rsidRPr="00735D4E">
        <w:rPr>
          <w:rFonts w:ascii="Calibri" w:hAnsi="Calibri" w:cs="Calibri"/>
        </w:rPr>
        <w:t>Successfully transitioning to Medical Practice: an assessment of educational needs before, during and at the end of intern year</w:t>
      </w:r>
    </w:p>
    <w:p w14:paraId="41C69B5D" w14:textId="46D59E25" w:rsidR="00993D58" w:rsidRPr="00735D4E" w:rsidRDefault="00993D58" w:rsidP="00993D58">
      <w:pPr>
        <w:pStyle w:val="ListParagraph"/>
        <w:numPr>
          <w:ilvl w:val="0"/>
          <w:numId w:val="4"/>
        </w:numPr>
        <w:rPr>
          <w:rFonts w:ascii="Calibri" w:hAnsi="Calibri" w:cs="Calibri"/>
        </w:rPr>
      </w:pPr>
      <w:r w:rsidRPr="00735D4E">
        <w:rPr>
          <w:rFonts w:ascii="Calibri" w:hAnsi="Calibri" w:cs="Calibri"/>
        </w:rPr>
        <w:t>3D printed airway model for simulation training in emergency cricothyroidotomy</w:t>
      </w:r>
    </w:p>
    <w:p w14:paraId="7B43164C" w14:textId="77777777" w:rsidR="00993D58" w:rsidRPr="00735D4E" w:rsidRDefault="00993D58" w:rsidP="00993D58">
      <w:pPr>
        <w:pStyle w:val="ListParagraph"/>
        <w:numPr>
          <w:ilvl w:val="0"/>
          <w:numId w:val="4"/>
        </w:numPr>
        <w:rPr>
          <w:rFonts w:ascii="Calibri" w:hAnsi="Calibri" w:cs="Calibri"/>
        </w:rPr>
      </w:pPr>
      <w:r w:rsidRPr="00735D4E">
        <w:rPr>
          <w:rFonts w:ascii="Calibri" w:hAnsi="Calibri" w:cs="Calibri"/>
        </w:rPr>
        <w:t>Assessment of the impact of novel methods on undergraduate pathology teaching</w:t>
      </w:r>
    </w:p>
    <w:p w14:paraId="57BB67CE" w14:textId="0C20D16E" w:rsidR="00993D58" w:rsidRPr="00735D4E" w:rsidRDefault="00993D58" w:rsidP="00993D58">
      <w:pPr>
        <w:pStyle w:val="ListParagraph"/>
        <w:numPr>
          <w:ilvl w:val="0"/>
          <w:numId w:val="4"/>
        </w:numPr>
        <w:rPr>
          <w:rFonts w:ascii="Calibri" w:hAnsi="Calibri" w:cs="Calibri"/>
        </w:rPr>
      </w:pPr>
      <w:r w:rsidRPr="00735D4E">
        <w:rPr>
          <w:rFonts w:ascii="Calibri" w:hAnsi="Calibri" w:cs="Calibri"/>
        </w:rPr>
        <w:lastRenderedPageBreak/>
        <w:t>Defining assessment standards at the nodal point of a trainee to autonomous Consultant Surgical practice in the European Union (EU) and Affiliates</w:t>
      </w:r>
    </w:p>
    <w:p w14:paraId="4B8A2FF6" w14:textId="77777777" w:rsidR="00993D58" w:rsidRPr="00735D4E" w:rsidRDefault="00993D58" w:rsidP="00993D58">
      <w:pPr>
        <w:pStyle w:val="ListParagraph"/>
        <w:numPr>
          <w:ilvl w:val="0"/>
          <w:numId w:val="4"/>
        </w:numPr>
        <w:rPr>
          <w:rFonts w:ascii="Calibri" w:hAnsi="Calibri" w:cs="Calibri"/>
        </w:rPr>
      </w:pPr>
      <w:r w:rsidRPr="00735D4E">
        <w:rPr>
          <w:rFonts w:ascii="Calibri" w:hAnsi="Calibri" w:cs="Calibri"/>
        </w:rPr>
        <w:t>Enhancing Emergency Simulations with 3D-Printed Pathology</w:t>
      </w:r>
    </w:p>
    <w:p w14:paraId="2A729DEF" w14:textId="76EE3B70" w:rsidR="00993D58" w:rsidRPr="00735D4E" w:rsidRDefault="00993D58" w:rsidP="00993D58">
      <w:pPr>
        <w:pStyle w:val="ListParagraph"/>
        <w:numPr>
          <w:ilvl w:val="0"/>
          <w:numId w:val="4"/>
        </w:numPr>
        <w:rPr>
          <w:rFonts w:ascii="Calibri" w:hAnsi="Calibri" w:cs="Calibri"/>
        </w:rPr>
      </w:pPr>
      <w:r w:rsidRPr="00735D4E">
        <w:rPr>
          <w:rFonts w:ascii="Calibri" w:hAnsi="Calibri" w:cs="Calibri"/>
        </w:rPr>
        <w:t>The EQUITY Project: Evaluating Existing Education on Health Equity</w:t>
      </w:r>
    </w:p>
    <w:p w14:paraId="42D054C5" w14:textId="77777777" w:rsidR="008D584F" w:rsidRPr="00735D4E" w:rsidRDefault="008D584F" w:rsidP="00993D58">
      <w:pPr>
        <w:pStyle w:val="Heading1"/>
        <w:rPr>
          <w:rFonts w:ascii="Calibri" w:hAnsi="Calibri" w:cs="Calibri"/>
          <w:b/>
          <w:sz w:val="28"/>
          <w:szCs w:val="28"/>
        </w:rPr>
      </w:pPr>
    </w:p>
    <w:p w14:paraId="007CC0DB" w14:textId="74BE47AB" w:rsidR="00993D58" w:rsidRPr="00735D4E" w:rsidRDefault="00993D58" w:rsidP="00993D58">
      <w:pPr>
        <w:pStyle w:val="Heading1"/>
        <w:rPr>
          <w:rFonts w:ascii="Calibri" w:hAnsi="Calibri" w:cs="Calibri"/>
          <w:b/>
          <w:color w:val="02594C"/>
          <w:sz w:val="28"/>
          <w:szCs w:val="28"/>
        </w:rPr>
      </w:pPr>
      <w:r w:rsidRPr="00735D4E">
        <w:rPr>
          <w:rFonts w:ascii="Calibri" w:hAnsi="Calibri" w:cs="Calibri"/>
          <w:b/>
          <w:color w:val="02594C"/>
          <w:sz w:val="28"/>
          <w:szCs w:val="28"/>
        </w:rPr>
        <w:t>Healthcare Leadership and Management/QI</w:t>
      </w:r>
    </w:p>
    <w:p w14:paraId="49AC0EAE" w14:textId="2C6B24A3" w:rsidR="00993D58" w:rsidRPr="00735D4E" w:rsidRDefault="00993D58" w:rsidP="00993D58">
      <w:pPr>
        <w:pStyle w:val="ListParagraph"/>
        <w:numPr>
          <w:ilvl w:val="0"/>
          <w:numId w:val="5"/>
        </w:numPr>
        <w:rPr>
          <w:rFonts w:ascii="Calibri" w:hAnsi="Calibri" w:cs="Calibri"/>
        </w:rPr>
      </w:pPr>
      <w:r w:rsidRPr="00735D4E">
        <w:rPr>
          <w:rFonts w:ascii="Calibri" w:hAnsi="Calibri" w:cs="Calibri"/>
        </w:rPr>
        <w:t>The impact of the COVID-19 pandemic on maternity services in Cork University Maternity Hospital (CUMH), a major tertiary hospital from January 2019 to December 2023</w:t>
      </w:r>
    </w:p>
    <w:p w14:paraId="68BC0C1D" w14:textId="77777777" w:rsidR="00993D58" w:rsidRPr="00735D4E" w:rsidRDefault="00993D58" w:rsidP="00993D58">
      <w:pPr>
        <w:pStyle w:val="ListParagraph"/>
        <w:numPr>
          <w:ilvl w:val="0"/>
          <w:numId w:val="5"/>
        </w:numPr>
        <w:rPr>
          <w:rFonts w:ascii="Calibri" w:hAnsi="Calibri" w:cs="Calibri"/>
        </w:rPr>
      </w:pPr>
      <w:r w:rsidRPr="00735D4E">
        <w:rPr>
          <w:rFonts w:ascii="Calibri" w:hAnsi="Calibri" w:cs="Calibri"/>
        </w:rPr>
        <w:t>Sustained Improvement in Malignant Melanoma Prognosis at a Consultant-Delivered Multidisciplinary Pigmented Lesion Clinic in Cork: A Follow-Up Study</w:t>
      </w:r>
    </w:p>
    <w:p w14:paraId="1129ABC0" w14:textId="77777777" w:rsidR="00993D58" w:rsidRPr="00735D4E" w:rsidRDefault="00993D58" w:rsidP="00993D58">
      <w:pPr>
        <w:pStyle w:val="ListParagraph"/>
        <w:numPr>
          <w:ilvl w:val="0"/>
          <w:numId w:val="5"/>
        </w:numPr>
        <w:rPr>
          <w:rFonts w:ascii="Calibri" w:hAnsi="Calibri" w:cs="Calibri"/>
        </w:rPr>
      </w:pPr>
      <w:r w:rsidRPr="00735D4E">
        <w:rPr>
          <w:rFonts w:ascii="Calibri" w:hAnsi="Calibri" w:cs="Calibri"/>
        </w:rPr>
        <w:t xml:space="preserve">An Evaluation of Disparities of Care in terms of Nationality in Breast Cancer in Ireland </w:t>
      </w:r>
    </w:p>
    <w:p w14:paraId="06AE97DB" w14:textId="77777777" w:rsidR="00993D58" w:rsidRPr="00735D4E" w:rsidRDefault="00993D58" w:rsidP="00993D58">
      <w:pPr>
        <w:pStyle w:val="ListParagraph"/>
        <w:numPr>
          <w:ilvl w:val="0"/>
          <w:numId w:val="5"/>
        </w:numPr>
        <w:rPr>
          <w:rFonts w:ascii="Calibri" w:hAnsi="Calibri" w:cs="Calibri"/>
        </w:rPr>
      </w:pPr>
      <w:r w:rsidRPr="00735D4E">
        <w:rPr>
          <w:rFonts w:ascii="Calibri" w:hAnsi="Calibri" w:cs="Calibri"/>
        </w:rPr>
        <w:t>Termination of Pregnancy in Ireland: a retrospective review of the first three years of service at one tertiary maternity unit</w:t>
      </w:r>
    </w:p>
    <w:p w14:paraId="73045B63" w14:textId="256938E3" w:rsidR="00993D58" w:rsidRPr="00735D4E" w:rsidRDefault="00993D58" w:rsidP="00993D58">
      <w:pPr>
        <w:pStyle w:val="ListParagraph"/>
        <w:numPr>
          <w:ilvl w:val="0"/>
          <w:numId w:val="5"/>
        </w:numPr>
        <w:rPr>
          <w:rFonts w:ascii="Calibri" w:hAnsi="Calibri" w:cs="Calibri"/>
        </w:rPr>
      </w:pPr>
      <w:r w:rsidRPr="00735D4E">
        <w:rPr>
          <w:rFonts w:ascii="Calibri" w:hAnsi="Calibri" w:cs="Calibri"/>
        </w:rPr>
        <w:t>Establishing actual weight in ischaemic stroke patients to facilitate accurate dosing of thrombolysis: a process evaluation and QI project</w:t>
      </w:r>
    </w:p>
    <w:p w14:paraId="0932D2F7" w14:textId="77777777" w:rsidR="00993D58" w:rsidRPr="00735D4E" w:rsidRDefault="00993D58" w:rsidP="00993D58">
      <w:pPr>
        <w:pStyle w:val="ListParagraph"/>
        <w:numPr>
          <w:ilvl w:val="0"/>
          <w:numId w:val="5"/>
        </w:numPr>
        <w:rPr>
          <w:rFonts w:ascii="Calibri" w:hAnsi="Calibri" w:cs="Calibri"/>
        </w:rPr>
      </w:pPr>
      <w:r w:rsidRPr="00735D4E">
        <w:rPr>
          <w:rFonts w:ascii="Calibri" w:hAnsi="Calibri" w:cs="Calibri"/>
        </w:rPr>
        <w:t>Defining and Remediating the Patient Safety Trajectory of Cancer at a National Cancer Centre</w:t>
      </w:r>
    </w:p>
    <w:p w14:paraId="7DD3F3B7" w14:textId="77777777" w:rsidR="00993D58" w:rsidRPr="00735D4E" w:rsidRDefault="00993D58" w:rsidP="00993D58">
      <w:pPr>
        <w:pStyle w:val="ListParagraph"/>
        <w:numPr>
          <w:ilvl w:val="0"/>
          <w:numId w:val="5"/>
        </w:numPr>
        <w:rPr>
          <w:rFonts w:ascii="Calibri" w:hAnsi="Calibri" w:cs="Calibri"/>
        </w:rPr>
      </w:pPr>
      <w:r w:rsidRPr="00735D4E">
        <w:rPr>
          <w:rFonts w:ascii="Calibri" w:hAnsi="Calibri" w:cs="Calibri"/>
        </w:rPr>
        <w:t>Exploration of the association of global national income with time-to-death in critically ill patients</w:t>
      </w:r>
    </w:p>
    <w:p w14:paraId="4739B734" w14:textId="77777777" w:rsidR="00993D58" w:rsidRPr="00735D4E" w:rsidRDefault="00993D58" w:rsidP="00993D58">
      <w:pPr>
        <w:pStyle w:val="ListParagraph"/>
        <w:numPr>
          <w:ilvl w:val="0"/>
          <w:numId w:val="5"/>
        </w:numPr>
        <w:rPr>
          <w:rFonts w:ascii="Calibri" w:hAnsi="Calibri" w:cs="Calibri"/>
        </w:rPr>
      </w:pPr>
      <w:r w:rsidRPr="00735D4E">
        <w:rPr>
          <w:rFonts w:ascii="Calibri" w:hAnsi="Calibri" w:cs="Calibri"/>
        </w:rPr>
        <w:t>A systematic review and meta-regression analysis to identify which QI strategies or combination of QI strategies are most effective in improving parameters of diabetes care and engagement in children with T1D</w:t>
      </w:r>
    </w:p>
    <w:p w14:paraId="0C362C52" w14:textId="77777777" w:rsidR="00993D58" w:rsidRPr="00735D4E" w:rsidRDefault="00993D58" w:rsidP="00993D58">
      <w:pPr>
        <w:pStyle w:val="ListParagraph"/>
        <w:numPr>
          <w:ilvl w:val="0"/>
          <w:numId w:val="5"/>
        </w:numPr>
        <w:rPr>
          <w:rFonts w:ascii="Calibri" w:hAnsi="Calibri" w:cs="Calibri"/>
        </w:rPr>
      </w:pPr>
      <w:r w:rsidRPr="00735D4E">
        <w:rPr>
          <w:rFonts w:ascii="Calibri" w:hAnsi="Calibri" w:cs="Calibri"/>
        </w:rPr>
        <w:t>Progression of Healthcare Associated Infections within Ireland: Retrospective record analysis from the Second Irish National Adverse Events Study (INAES-2)</w:t>
      </w:r>
    </w:p>
    <w:p w14:paraId="154F04E2" w14:textId="77777777" w:rsidR="00993D58" w:rsidRPr="00735D4E" w:rsidRDefault="00993D58" w:rsidP="00993D58">
      <w:pPr>
        <w:pStyle w:val="ListParagraph"/>
        <w:numPr>
          <w:ilvl w:val="0"/>
          <w:numId w:val="5"/>
        </w:numPr>
        <w:rPr>
          <w:rFonts w:ascii="Calibri" w:hAnsi="Calibri" w:cs="Calibri"/>
        </w:rPr>
      </w:pPr>
      <w:r w:rsidRPr="00735D4E">
        <w:rPr>
          <w:rFonts w:ascii="Calibri" w:hAnsi="Calibri" w:cs="Calibri"/>
        </w:rPr>
        <w:t xml:space="preserve">Adherence to the </w:t>
      </w:r>
      <w:proofErr w:type="gramStart"/>
      <w:r w:rsidRPr="00735D4E">
        <w:rPr>
          <w:rFonts w:ascii="Calibri" w:hAnsi="Calibri" w:cs="Calibri"/>
        </w:rPr>
        <w:t>Kidney Disease</w:t>
      </w:r>
      <w:proofErr w:type="gramEnd"/>
      <w:r w:rsidRPr="00735D4E">
        <w:rPr>
          <w:rFonts w:ascii="Calibri" w:hAnsi="Calibri" w:cs="Calibri"/>
        </w:rPr>
        <w:t>: Improving Global Outcomes (KDIGO) guidelines in haemodialysis patients</w:t>
      </w:r>
    </w:p>
    <w:p w14:paraId="137B0355" w14:textId="77777777" w:rsidR="00993D58" w:rsidRPr="00735D4E" w:rsidRDefault="00993D58" w:rsidP="00993D58">
      <w:pPr>
        <w:pStyle w:val="ListParagraph"/>
        <w:numPr>
          <w:ilvl w:val="0"/>
          <w:numId w:val="5"/>
        </w:numPr>
        <w:rPr>
          <w:rFonts w:ascii="Calibri" w:hAnsi="Calibri" w:cs="Calibri"/>
        </w:rPr>
      </w:pPr>
      <w:r w:rsidRPr="00735D4E">
        <w:rPr>
          <w:rFonts w:ascii="Calibri" w:hAnsi="Calibri" w:cs="Calibri"/>
        </w:rPr>
        <w:t>A quality improvement initiative to reduce delays in assessing C-Spine patients dramatically (Health Service Executive, 2018/2019)</w:t>
      </w:r>
    </w:p>
    <w:p w14:paraId="713B9451" w14:textId="45CBC2B9" w:rsidR="00993D58" w:rsidRPr="00735D4E" w:rsidRDefault="00993D58" w:rsidP="00993D58">
      <w:pPr>
        <w:pStyle w:val="ListParagraph"/>
        <w:numPr>
          <w:ilvl w:val="0"/>
          <w:numId w:val="5"/>
        </w:numPr>
        <w:rPr>
          <w:rFonts w:ascii="Calibri" w:hAnsi="Calibri" w:cs="Calibri"/>
        </w:rPr>
      </w:pPr>
      <w:proofErr w:type="spellStart"/>
      <w:r w:rsidRPr="00735D4E">
        <w:rPr>
          <w:rFonts w:ascii="Calibri" w:hAnsi="Calibri" w:cs="Calibri"/>
        </w:rPr>
        <w:t>Hepcare</w:t>
      </w:r>
      <w:proofErr w:type="spellEnd"/>
      <w:r w:rsidRPr="00735D4E">
        <w:rPr>
          <w:rFonts w:ascii="Calibri" w:hAnsi="Calibri" w:cs="Calibri"/>
        </w:rPr>
        <w:t>: Integrating Hepatitis C care for at risk patients</w:t>
      </w:r>
    </w:p>
    <w:p w14:paraId="15B5C95C" w14:textId="34FA166A" w:rsidR="00993D58" w:rsidRPr="00735D4E" w:rsidRDefault="00993D58" w:rsidP="00993D58">
      <w:pPr>
        <w:pStyle w:val="ListParagraph"/>
        <w:numPr>
          <w:ilvl w:val="0"/>
          <w:numId w:val="5"/>
        </w:numPr>
        <w:rPr>
          <w:rFonts w:ascii="Calibri" w:hAnsi="Calibri" w:cs="Calibri"/>
        </w:rPr>
      </w:pPr>
      <w:r w:rsidRPr="00735D4E">
        <w:rPr>
          <w:rFonts w:ascii="Calibri" w:hAnsi="Calibri" w:cs="Calibri"/>
        </w:rPr>
        <w:t>Bioethics of funding a national pre-exposure prophylaxis (</w:t>
      </w:r>
      <w:proofErr w:type="spellStart"/>
      <w:r w:rsidRPr="00735D4E">
        <w:rPr>
          <w:rFonts w:ascii="Calibri" w:hAnsi="Calibri" w:cs="Calibri"/>
        </w:rPr>
        <w:t>PrEP</w:t>
      </w:r>
      <w:proofErr w:type="spellEnd"/>
      <w:r w:rsidRPr="00735D4E">
        <w:rPr>
          <w:rFonts w:ascii="Calibri" w:hAnsi="Calibri" w:cs="Calibri"/>
        </w:rPr>
        <w:t>) programme for HIV infection</w:t>
      </w:r>
    </w:p>
    <w:p w14:paraId="79FA917B" w14:textId="77777777" w:rsidR="00993D58" w:rsidRPr="00735D4E" w:rsidRDefault="00993D58" w:rsidP="00993D58">
      <w:pPr>
        <w:pStyle w:val="ListParagraph"/>
        <w:numPr>
          <w:ilvl w:val="0"/>
          <w:numId w:val="5"/>
        </w:numPr>
        <w:rPr>
          <w:rFonts w:ascii="Calibri" w:hAnsi="Calibri" w:cs="Calibri"/>
        </w:rPr>
      </w:pPr>
      <w:r w:rsidRPr="00735D4E">
        <w:rPr>
          <w:rFonts w:ascii="Calibri" w:hAnsi="Calibri" w:cs="Calibri"/>
        </w:rPr>
        <w:t>Effect of electronic reminders on physicians ordering blood tests.</w:t>
      </w:r>
    </w:p>
    <w:p w14:paraId="1CAC0B54" w14:textId="793AA6DD" w:rsidR="00993D58" w:rsidRPr="00735D4E" w:rsidRDefault="00993D58" w:rsidP="00993D58">
      <w:pPr>
        <w:pStyle w:val="ListParagraph"/>
        <w:numPr>
          <w:ilvl w:val="0"/>
          <w:numId w:val="5"/>
        </w:numPr>
        <w:rPr>
          <w:rFonts w:ascii="Calibri" w:hAnsi="Calibri" w:cs="Calibri"/>
        </w:rPr>
      </w:pPr>
      <w:r w:rsidRPr="00735D4E">
        <w:rPr>
          <w:rFonts w:ascii="Calibri" w:hAnsi="Calibri" w:cs="Calibri"/>
        </w:rPr>
        <w:t>A comparative study of before and after introduction of the WHO Safe Surgery checklist</w:t>
      </w:r>
    </w:p>
    <w:p w14:paraId="0F3B61DF" w14:textId="5A205BA1" w:rsidR="00993D58" w:rsidRPr="00735D4E" w:rsidRDefault="00993D58" w:rsidP="00993D58">
      <w:pPr>
        <w:pStyle w:val="ListParagraph"/>
        <w:numPr>
          <w:ilvl w:val="0"/>
          <w:numId w:val="5"/>
        </w:numPr>
        <w:rPr>
          <w:rFonts w:ascii="Calibri" w:hAnsi="Calibri" w:cs="Calibri"/>
        </w:rPr>
      </w:pPr>
      <w:r w:rsidRPr="00735D4E">
        <w:rPr>
          <w:rFonts w:ascii="Calibri" w:hAnsi="Calibri" w:cs="Calibri"/>
        </w:rPr>
        <w:t>Audit of the investigation and management of moderate to severe hyponatraemia</w:t>
      </w:r>
    </w:p>
    <w:p w14:paraId="74265F02" w14:textId="26680655" w:rsidR="00993D58" w:rsidRPr="00735D4E" w:rsidRDefault="00993D58" w:rsidP="00993D58">
      <w:pPr>
        <w:pStyle w:val="ListParagraph"/>
        <w:numPr>
          <w:ilvl w:val="0"/>
          <w:numId w:val="5"/>
        </w:numPr>
        <w:rPr>
          <w:rFonts w:ascii="Calibri" w:hAnsi="Calibri" w:cs="Calibri"/>
        </w:rPr>
      </w:pPr>
      <w:r w:rsidRPr="00735D4E">
        <w:rPr>
          <w:rFonts w:ascii="Calibri" w:hAnsi="Calibri" w:cs="Calibri"/>
        </w:rPr>
        <w:t>Investigating the adequacy of our approach to vascular access in haemodialysis patients in the West of Ireland and the reasons for our low arteriovenous fistula uptake rates</w:t>
      </w:r>
    </w:p>
    <w:p w14:paraId="7F17B600" w14:textId="7FC7B25B" w:rsidR="00993D58" w:rsidRPr="00735D4E" w:rsidRDefault="00993D58" w:rsidP="00993D58">
      <w:pPr>
        <w:pStyle w:val="ListParagraph"/>
        <w:numPr>
          <w:ilvl w:val="0"/>
          <w:numId w:val="5"/>
        </w:numPr>
        <w:rPr>
          <w:rFonts w:ascii="Calibri" w:hAnsi="Calibri" w:cs="Calibri"/>
        </w:rPr>
      </w:pPr>
      <w:r w:rsidRPr="00735D4E">
        <w:rPr>
          <w:rFonts w:ascii="Calibri" w:hAnsi="Calibri" w:cs="Calibri"/>
        </w:rPr>
        <w:t>The Mater Hot Joint Pathway - Use of rapid access polarised light microscopy and a secure group messaging app to improve the diagnosis and management of patients with acute hot swollen joints: a quality improvement project</w:t>
      </w:r>
    </w:p>
    <w:p w14:paraId="4BAE1BF4" w14:textId="77777777" w:rsidR="00993D58" w:rsidRPr="00735D4E" w:rsidRDefault="00993D58" w:rsidP="00993D58">
      <w:pPr>
        <w:pStyle w:val="ListParagraph"/>
        <w:numPr>
          <w:ilvl w:val="0"/>
          <w:numId w:val="5"/>
        </w:numPr>
        <w:rPr>
          <w:rFonts w:ascii="Calibri" w:hAnsi="Calibri" w:cs="Calibri"/>
        </w:rPr>
      </w:pPr>
      <w:r w:rsidRPr="00735D4E">
        <w:rPr>
          <w:rFonts w:ascii="Calibri" w:hAnsi="Calibri" w:cs="Calibri"/>
        </w:rPr>
        <w:t>Implementing a delirium pathway and a staff education programme to improve delirium detection in the emergency department</w:t>
      </w:r>
    </w:p>
    <w:p w14:paraId="76B22B54" w14:textId="71734684" w:rsidR="00993D58" w:rsidRPr="00735D4E" w:rsidRDefault="00993D58" w:rsidP="00993D58">
      <w:pPr>
        <w:pStyle w:val="ListParagraph"/>
        <w:numPr>
          <w:ilvl w:val="0"/>
          <w:numId w:val="5"/>
        </w:numPr>
        <w:rPr>
          <w:rFonts w:ascii="Calibri" w:hAnsi="Calibri" w:cs="Calibri"/>
        </w:rPr>
      </w:pPr>
      <w:r w:rsidRPr="00735D4E">
        <w:rPr>
          <w:rFonts w:ascii="Calibri" w:hAnsi="Calibri" w:cs="Calibri"/>
        </w:rPr>
        <w:t>Modelling the clinical and economic impact of the HSE Chronic Disease Management Programme</w:t>
      </w:r>
    </w:p>
    <w:p w14:paraId="5CAA45B1" w14:textId="77777777" w:rsidR="00993D58" w:rsidRPr="00735D4E" w:rsidRDefault="00993D58" w:rsidP="00993D58">
      <w:pPr>
        <w:rPr>
          <w:rFonts w:ascii="Calibri" w:hAnsi="Calibri" w:cs="Calibri"/>
        </w:rPr>
      </w:pPr>
    </w:p>
    <w:sectPr w:rsidR="00993D58" w:rsidRPr="00735D4E" w:rsidSect="008D584F">
      <w:headerReference w:type="default" r:id="rId11"/>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75791" w14:textId="77777777" w:rsidR="000E03FF" w:rsidRDefault="000E03FF" w:rsidP="00CA1A8B">
      <w:pPr>
        <w:spacing w:after="0" w:line="240" w:lineRule="auto"/>
      </w:pPr>
      <w:r>
        <w:separator/>
      </w:r>
    </w:p>
  </w:endnote>
  <w:endnote w:type="continuationSeparator" w:id="0">
    <w:p w14:paraId="5483CCC1" w14:textId="77777777" w:rsidR="000E03FF" w:rsidRDefault="000E03FF" w:rsidP="00CA1A8B">
      <w:pPr>
        <w:spacing w:after="0" w:line="240" w:lineRule="auto"/>
      </w:pPr>
      <w:r>
        <w:continuationSeparator/>
      </w:r>
    </w:p>
  </w:endnote>
  <w:endnote w:type="continuationNotice" w:id="1">
    <w:p w14:paraId="0A3FF8FB" w14:textId="77777777" w:rsidR="000E03FF" w:rsidRDefault="000E03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29CF4" w14:textId="77777777" w:rsidR="000E03FF" w:rsidRDefault="000E03FF" w:rsidP="00CA1A8B">
      <w:pPr>
        <w:spacing w:after="0" w:line="240" w:lineRule="auto"/>
      </w:pPr>
      <w:r>
        <w:separator/>
      </w:r>
    </w:p>
  </w:footnote>
  <w:footnote w:type="continuationSeparator" w:id="0">
    <w:p w14:paraId="75C030BC" w14:textId="77777777" w:rsidR="000E03FF" w:rsidRDefault="000E03FF" w:rsidP="00CA1A8B">
      <w:pPr>
        <w:spacing w:after="0" w:line="240" w:lineRule="auto"/>
      </w:pPr>
      <w:r>
        <w:continuationSeparator/>
      </w:r>
    </w:p>
  </w:footnote>
  <w:footnote w:type="continuationNotice" w:id="1">
    <w:p w14:paraId="399A12C9" w14:textId="77777777" w:rsidR="000E03FF" w:rsidRDefault="000E03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B90C6" w14:textId="3250BCC1" w:rsidR="00CA1A8B" w:rsidRDefault="00CA1A8B" w:rsidP="008D584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A66BDF"/>
    <w:multiLevelType w:val="hybridMultilevel"/>
    <w:tmpl w:val="3E1C0D8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4E3518D0"/>
    <w:multiLevelType w:val="hybridMultilevel"/>
    <w:tmpl w:val="439077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4A26EB8"/>
    <w:multiLevelType w:val="hybridMultilevel"/>
    <w:tmpl w:val="D682C97E"/>
    <w:lvl w:ilvl="0" w:tplc="97CCFA5A">
      <w:start w:val="1"/>
      <w:numFmt w:val="bullet"/>
      <w:lvlText w:val="•"/>
      <w:lvlJc w:val="left"/>
      <w:pPr>
        <w:tabs>
          <w:tab w:val="num" w:pos="720"/>
        </w:tabs>
        <w:ind w:left="720" w:hanging="360"/>
      </w:pPr>
      <w:rPr>
        <w:rFonts w:ascii="Arial" w:hAnsi="Arial" w:hint="default"/>
      </w:rPr>
    </w:lvl>
    <w:lvl w:ilvl="1" w:tplc="EBC227AE" w:tentative="1">
      <w:start w:val="1"/>
      <w:numFmt w:val="bullet"/>
      <w:lvlText w:val="•"/>
      <w:lvlJc w:val="left"/>
      <w:pPr>
        <w:tabs>
          <w:tab w:val="num" w:pos="1440"/>
        </w:tabs>
        <w:ind w:left="1440" w:hanging="360"/>
      </w:pPr>
      <w:rPr>
        <w:rFonts w:ascii="Arial" w:hAnsi="Arial" w:hint="default"/>
      </w:rPr>
    </w:lvl>
    <w:lvl w:ilvl="2" w:tplc="C7DCDFB2" w:tentative="1">
      <w:start w:val="1"/>
      <w:numFmt w:val="bullet"/>
      <w:lvlText w:val="•"/>
      <w:lvlJc w:val="left"/>
      <w:pPr>
        <w:tabs>
          <w:tab w:val="num" w:pos="2160"/>
        </w:tabs>
        <w:ind w:left="2160" w:hanging="360"/>
      </w:pPr>
      <w:rPr>
        <w:rFonts w:ascii="Arial" w:hAnsi="Arial" w:hint="default"/>
      </w:rPr>
    </w:lvl>
    <w:lvl w:ilvl="3" w:tplc="6CB871FE" w:tentative="1">
      <w:start w:val="1"/>
      <w:numFmt w:val="bullet"/>
      <w:lvlText w:val="•"/>
      <w:lvlJc w:val="left"/>
      <w:pPr>
        <w:tabs>
          <w:tab w:val="num" w:pos="2880"/>
        </w:tabs>
        <w:ind w:left="2880" w:hanging="360"/>
      </w:pPr>
      <w:rPr>
        <w:rFonts w:ascii="Arial" w:hAnsi="Arial" w:hint="default"/>
      </w:rPr>
    </w:lvl>
    <w:lvl w:ilvl="4" w:tplc="B866C25E" w:tentative="1">
      <w:start w:val="1"/>
      <w:numFmt w:val="bullet"/>
      <w:lvlText w:val="•"/>
      <w:lvlJc w:val="left"/>
      <w:pPr>
        <w:tabs>
          <w:tab w:val="num" w:pos="3600"/>
        </w:tabs>
        <w:ind w:left="3600" w:hanging="360"/>
      </w:pPr>
      <w:rPr>
        <w:rFonts w:ascii="Arial" w:hAnsi="Arial" w:hint="default"/>
      </w:rPr>
    </w:lvl>
    <w:lvl w:ilvl="5" w:tplc="37D66734" w:tentative="1">
      <w:start w:val="1"/>
      <w:numFmt w:val="bullet"/>
      <w:lvlText w:val="•"/>
      <w:lvlJc w:val="left"/>
      <w:pPr>
        <w:tabs>
          <w:tab w:val="num" w:pos="4320"/>
        </w:tabs>
        <w:ind w:left="4320" w:hanging="360"/>
      </w:pPr>
      <w:rPr>
        <w:rFonts w:ascii="Arial" w:hAnsi="Arial" w:hint="default"/>
      </w:rPr>
    </w:lvl>
    <w:lvl w:ilvl="6" w:tplc="8C842E5C" w:tentative="1">
      <w:start w:val="1"/>
      <w:numFmt w:val="bullet"/>
      <w:lvlText w:val="•"/>
      <w:lvlJc w:val="left"/>
      <w:pPr>
        <w:tabs>
          <w:tab w:val="num" w:pos="5040"/>
        </w:tabs>
        <w:ind w:left="5040" w:hanging="360"/>
      </w:pPr>
      <w:rPr>
        <w:rFonts w:ascii="Arial" w:hAnsi="Arial" w:hint="default"/>
      </w:rPr>
    </w:lvl>
    <w:lvl w:ilvl="7" w:tplc="03FE7AB0" w:tentative="1">
      <w:start w:val="1"/>
      <w:numFmt w:val="bullet"/>
      <w:lvlText w:val="•"/>
      <w:lvlJc w:val="left"/>
      <w:pPr>
        <w:tabs>
          <w:tab w:val="num" w:pos="5760"/>
        </w:tabs>
        <w:ind w:left="5760" w:hanging="360"/>
      </w:pPr>
      <w:rPr>
        <w:rFonts w:ascii="Arial" w:hAnsi="Arial" w:hint="default"/>
      </w:rPr>
    </w:lvl>
    <w:lvl w:ilvl="8" w:tplc="55DAF89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0B50D5C"/>
    <w:multiLevelType w:val="hybridMultilevel"/>
    <w:tmpl w:val="860E54E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76003BCA"/>
    <w:multiLevelType w:val="hybridMultilevel"/>
    <w:tmpl w:val="F3105CD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435491424">
    <w:abstractNumId w:val="2"/>
  </w:num>
  <w:num w:numId="2" w16cid:durableId="912395852">
    <w:abstractNumId w:val="1"/>
  </w:num>
  <w:num w:numId="3" w16cid:durableId="801112655">
    <w:abstractNumId w:val="4"/>
  </w:num>
  <w:num w:numId="4" w16cid:durableId="676419669">
    <w:abstractNumId w:val="3"/>
  </w:num>
  <w:num w:numId="5" w16cid:durableId="1689603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74"/>
    <w:rsid w:val="00044138"/>
    <w:rsid w:val="00066960"/>
    <w:rsid w:val="000E03FF"/>
    <w:rsid w:val="00166190"/>
    <w:rsid w:val="001955F5"/>
    <w:rsid w:val="001C5074"/>
    <w:rsid w:val="0024676A"/>
    <w:rsid w:val="002535CA"/>
    <w:rsid w:val="002822B5"/>
    <w:rsid w:val="00312F95"/>
    <w:rsid w:val="003B0C6E"/>
    <w:rsid w:val="00464850"/>
    <w:rsid w:val="004D154F"/>
    <w:rsid w:val="004E043E"/>
    <w:rsid w:val="005410D3"/>
    <w:rsid w:val="005C1CD1"/>
    <w:rsid w:val="005E4173"/>
    <w:rsid w:val="006174E5"/>
    <w:rsid w:val="00681D3A"/>
    <w:rsid w:val="006C06E3"/>
    <w:rsid w:val="006F2BBB"/>
    <w:rsid w:val="00735D4E"/>
    <w:rsid w:val="00762E57"/>
    <w:rsid w:val="007828AC"/>
    <w:rsid w:val="00793D16"/>
    <w:rsid w:val="00812645"/>
    <w:rsid w:val="008175BE"/>
    <w:rsid w:val="008C4C77"/>
    <w:rsid w:val="008D584F"/>
    <w:rsid w:val="00903964"/>
    <w:rsid w:val="0094090E"/>
    <w:rsid w:val="009455E4"/>
    <w:rsid w:val="00977EDA"/>
    <w:rsid w:val="00993D58"/>
    <w:rsid w:val="009F57FF"/>
    <w:rsid w:val="00A10D90"/>
    <w:rsid w:val="00B86968"/>
    <w:rsid w:val="00B91F9E"/>
    <w:rsid w:val="00BA24FE"/>
    <w:rsid w:val="00BB4130"/>
    <w:rsid w:val="00CA1A8B"/>
    <w:rsid w:val="00CF4278"/>
    <w:rsid w:val="00CF46A6"/>
    <w:rsid w:val="00D130FE"/>
    <w:rsid w:val="00D87A42"/>
    <w:rsid w:val="00E00901"/>
    <w:rsid w:val="00EA449C"/>
    <w:rsid w:val="00ED6B82"/>
    <w:rsid w:val="00EE2974"/>
    <w:rsid w:val="00F159ED"/>
    <w:rsid w:val="00F23A00"/>
    <w:rsid w:val="00F55015"/>
    <w:rsid w:val="00F63A98"/>
    <w:rsid w:val="00F812F9"/>
    <w:rsid w:val="00F93BB6"/>
    <w:rsid w:val="00FA38A4"/>
    <w:rsid w:val="00FA3ECA"/>
    <w:rsid w:val="00FB1B90"/>
    <w:rsid w:val="00FE262F"/>
    <w:rsid w:val="00FE732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B9024"/>
  <w15:chartTrackingRefBased/>
  <w15:docId w15:val="{EF0E9400-6847-42CF-A5B3-EB0C390A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CD1"/>
  </w:style>
  <w:style w:type="paragraph" w:styleId="Heading1">
    <w:name w:val="heading 1"/>
    <w:basedOn w:val="Normal"/>
    <w:next w:val="Normal"/>
    <w:link w:val="Heading1Char"/>
    <w:uiPriority w:val="9"/>
    <w:qFormat/>
    <w:rsid w:val="00EE29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C1C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5C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2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E297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9"/>
    <w:unhideWhenUsed/>
    <w:qFormat/>
    <w:rsid w:val="00EE2974"/>
    <w:pPr>
      <w:spacing w:before="0" w:after="480" w:line="240" w:lineRule="auto"/>
      <w:contextualSpacing/>
      <w:outlineLvl w:val="9"/>
    </w:pPr>
    <w:rPr>
      <w:color w:val="595959" w:themeColor="text1" w:themeTint="A6"/>
      <w:sz w:val="58"/>
      <w:szCs w:val="58"/>
      <w:lang w:val="en-US" w:eastAsia="ja-JP"/>
    </w:rPr>
  </w:style>
  <w:style w:type="character" w:styleId="Hyperlink">
    <w:name w:val="Hyperlink"/>
    <w:basedOn w:val="DefaultParagraphFont"/>
    <w:uiPriority w:val="99"/>
    <w:unhideWhenUsed/>
    <w:rsid w:val="00EE2974"/>
    <w:rPr>
      <w:color w:val="0563C1" w:themeColor="hyperlink"/>
      <w:u w:val="single"/>
    </w:rPr>
  </w:style>
  <w:style w:type="paragraph" w:styleId="BalloonText">
    <w:name w:val="Balloon Text"/>
    <w:basedOn w:val="Normal"/>
    <w:link w:val="BalloonTextChar"/>
    <w:uiPriority w:val="99"/>
    <w:semiHidden/>
    <w:unhideWhenUsed/>
    <w:rsid w:val="00EE2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974"/>
    <w:rPr>
      <w:rFonts w:ascii="Segoe UI" w:hAnsi="Segoe UI" w:cs="Segoe UI"/>
      <w:sz w:val="18"/>
      <w:szCs w:val="18"/>
    </w:rPr>
  </w:style>
  <w:style w:type="paragraph" w:styleId="Header">
    <w:name w:val="header"/>
    <w:basedOn w:val="Normal"/>
    <w:link w:val="HeaderChar"/>
    <w:uiPriority w:val="99"/>
    <w:unhideWhenUsed/>
    <w:rsid w:val="00CA1A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A8B"/>
  </w:style>
  <w:style w:type="paragraph" w:styleId="Footer">
    <w:name w:val="footer"/>
    <w:basedOn w:val="Normal"/>
    <w:link w:val="FooterChar"/>
    <w:uiPriority w:val="99"/>
    <w:unhideWhenUsed/>
    <w:rsid w:val="00CA1A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A8B"/>
  </w:style>
  <w:style w:type="paragraph" w:styleId="Title">
    <w:name w:val="Title"/>
    <w:basedOn w:val="Normal"/>
    <w:link w:val="TitleChar"/>
    <w:uiPriority w:val="2"/>
    <w:qFormat/>
    <w:rsid w:val="0094090E"/>
    <w:pPr>
      <w:spacing w:line="216" w:lineRule="auto"/>
      <w:contextualSpacing/>
    </w:pPr>
    <w:rPr>
      <w:rFonts w:asciiTheme="majorHAnsi" w:eastAsiaTheme="majorEastAsia" w:hAnsiTheme="majorHAnsi" w:cstheme="majorBidi"/>
      <w:color w:val="595959" w:themeColor="text1" w:themeTint="A6"/>
      <w:kern w:val="28"/>
      <w:sz w:val="88"/>
      <w:szCs w:val="88"/>
      <w:lang w:val="en-US" w:eastAsia="ja-JP"/>
    </w:rPr>
  </w:style>
  <w:style w:type="character" w:customStyle="1" w:styleId="TitleChar">
    <w:name w:val="Title Char"/>
    <w:basedOn w:val="DefaultParagraphFont"/>
    <w:link w:val="Title"/>
    <w:uiPriority w:val="2"/>
    <w:rsid w:val="0094090E"/>
    <w:rPr>
      <w:rFonts w:asciiTheme="majorHAnsi" w:eastAsiaTheme="majorEastAsia" w:hAnsiTheme="majorHAnsi" w:cstheme="majorBidi"/>
      <w:color w:val="595959" w:themeColor="text1" w:themeTint="A6"/>
      <w:kern w:val="28"/>
      <w:sz w:val="88"/>
      <w:szCs w:val="88"/>
      <w:lang w:val="en-US" w:eastAsia="ja-JP"/>
    </w:rPr>
  </w:style>
  <w:style w:type="paragraph" w:styleId="NormalWeb">
    <w:name w:val="Normal (Web)"/>
    <w:basedOn w:val="Normal"/>
    <w:uiPriority w:val="99"/>
    <w:unhideWhenUsed/>
    <w:rsid w:val="004E043E"/>
    <w:pPr>
      <w:spacing w:before="100" w:beforeAutospacing="1" w:after="100" w:afterAutospacing="1" w:line="240" w:lineRule="auto"/>
    </w:pPr>
    <w:rPr>
      <w:rFonts w:ascii="Times New Roman" w:hAnsi="Times New Roman" w:cs="Times New Roman"/>
      <w:sz w:val="24"/>
      <w:szCs w:val="24"/>
      <w:lang w:eastAsia="en-IE"/>
    </w:rPr>
  </w:style>
  <w:style w:type="character" w:customStyle="1" w:styleId="Heading2Char">
    <w:name w:val="Heading 2 Char"/>
    <w:basedOn w:val="DefaultParagraphFont"/>
    <w:link w:val="Heading2"/>
    <w:uiPriority w:val="9"/>
    <w:rsid w:val="005C1CD1"/>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5C1CD1"/>
    <w:rPr>
      <w:rFonts w:asciiTheme="majorHAnsi" w:eastAsiaTheme="majorEastAsia" w:hAnsiTheme="majorHAnsi" w:cstheme="majorBidi"/>
      <w:i/>
      <w:iCs/>
      <w:color w:val="2E74B5" w:themeColor="accent1" w:themeShade="BF"/>
    </w:rPr>
  </w:style>
  <w:style w:type="paragraph" w:customStyle="1" w:styleId="BodyA">
    <w:name w:val="Body A"/>
    <w:rsid w:val="005C1CD1"/>
    <w:pPr>
      <w:pBdr>
        <w:top w:val="nil"/>
        <w:left w:val="nil"/>
        <w:bottom w:val="nil"/>
        <w:right w:val="nil"/>
        <w:between w:val="nil"/>
        <w:bar w:val="nil"/>
      </w:pBdr>
    </w:pPr>
    <w:rPr>
      <w:rFonts w:ascii="Calibri" w:eastAsia="Arial Unicode MS" w:hAnsi="Calibri" w:cs="Arial Unicode MS"/>
      <w:color w:val="000000"/>
      <w:u w:color="000000"/>
      <w:bdr w:val="nil"/>
      <w:lang w:val="en-US" w:eastAsia="en-IE"/>
      <w14:textOutline w14:w="12700" w14:cap="flat" w14:cmpd="sng" w14:algn="ctr">
        <w14:noFill/>
        <w14:prstDash w14:val="solid"/>
        <w14:miter w14:lim="400000"/>
      </w14:textOutline>
    </w:rPr>
  </w:style>
  <w:style w:type="paragraph" w:customStyle="1" w:styleId="ContactInfo">
    <w:name w:val="Contact Info"/>
    <w:basedOn w:val="Normal"/>
    <w:uiPriority w:val="4"/>
    <w:qFormat/>
    <w:rsid w:val="005C1CD1"/>
    <w:pPr>
      <w:spacing w:line="288" w:lineRule="auto"/>
      <w:contextualSpacing/>
    </w:pPr>
    <w:rPr>
      <w:rFonts w:eastAsiaTheme="minorEastAsia"/>
      <w:color w:val="595959" w:themeColor="text1" w:themeTint="A6"/>
      <w:sz w:val="20"/>
      <w:szCs w:val="20"/>
      <w:lang w:val="en-US" w:eastAsia="ja-JP"/>
    </w:rPr>
  </w:style>
  <w:style w:type="paragraph" w:styleId="ListParagraph">
    <w:name w:val="List Paragraph"/>
    <w:basedOn w:val="Normal"/>
    <w:uiPriority w:val="34"/>
    <w:qFormat/>
    <w:rsid w:val="00977EDA"/>
    <w:pPr>
      <w:ind w:left="720"/>
      <w:contextualSpacing/>
    </w:pPr>
  </w:style>
  <w:style w:type="character" w:styleId="CommentReference">
    <w:name w:val="annotation reference"/>
    <w:basedOn w:val="DefaultParagraphFont"/>
    <w:uiPriority w:val="99"/>
    <w:semiHidden/>
    <w:unhideWhenUsed/>
    <w:rsid w:val="00762E57"/>
    <w:rPr>
      <w:sz w:val="16"/>
      <w:szCs w:val="16"/>
    </w:rPr>
  </w:style>
  <w:style w:type="paragraph" w:styleId="CommentText">
    <w:name w:val="annotation text"/>
    <w:basedOn w:val="Normal"/>
    <w:link w:val="CommentTextChar"/>
    <w:uiPriority w:val="99"/>
    <w:unhideWhenUsed/>
    <w:rsid w:val="00762E57"/>
    <w:pPr>
      <w:spacing w:line="240" w:lineRule="auto"/>
    </w:pPr>
    <w:rPr>
      <w:sz w:val="20"/>
      <w:szCs w:val="20"/>
    </w:rPr>
  </w:style>
  <w:style w:type="character" w:customStyle="1" w:styleId="CommentTextChar">
    <w:name w:val="Comment Text Char"/>
    <w:basedOn w:val="DefaultParagraphFont"/>
    <w:link w:val="CommentText"/>
    <w:uiPriority w:val="99"/>
    <w:rsid w:val="00762E57"/>
    <w:rPr>
      <w:sz w:val="20"/>
      <w:szCs w:val="20"/>
    </w:rPr>
  </w:style>
  <w:style w:type="paragraph" w:styleId="CommentSubject">
    <w:name w:val="annotation subject"/>
    <w:basedOn w:val="CommentText"/>
    <w:next w:val="CommentText"/>
    <w:link w:val="CommentSubjectChar"/>
    <w:uiPriority w:val="99"/>
    <w:semiHidden/>
    <w:unhideWhenUsed/>
    <w:rsid w:val="00762E57"/>
    <w:rPr>
      <w:b/>
      <w:bCs/>
    </w:rPr>
  </w:style>
  <w:style w:type="character" w:customStyle="1" w:styleId="CommentSubjectChar">
    <w:name w:val="Comment Subject Char"/>
    <w:basedOn w:val="CommentTextChar"/>
    <w:link w:val="CommentSubject"/>
    <w:uiPriority w:val="99"/>
    <w:semiHidden/>
    <w:rsid w:val="00762E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786565">
      <w:bodyDiv w:val="1"/>
      <w:marLeft w:val="0"/>
      <w:marRight w:val="0"/>
      <w:marTop w:val="0"/>
      <w:marBottom w:val="0"/>
      <w:divBdr>
        <w:top w:val="none" w:sz="0" w:space="0" w:color="auto"/>
        <w:left w:val="none" w:sz="0" w:space="0" w:color="auto"/>
        <w:bottom w:val="none" w:sz="0" w:space="0" w:color="auto"/>
        <w:right w:val="none" w:sz="0" w:space="0" w:color="auto"/>
      </w:divBdr>
    </w:div>
    <w:div w:id="163518101">
      <w:bodyDiv w:val="1"/>
      <w:marLeft w:val="0"/>
      <w:marRight w:val="0"/>
      <w:marTop w:val="0"/>
      <w:marBottom w:val="0"/>
      <w:divBdr>
        <w:top w:val="none" w:sz="0" w:space="0" w:color="auto"/>
        <w:left w:val="none" w:sz="0" w:space="0" w:color="auto"/>
        <w:bottom w:val="none" w:sz="0" w:space="0" w:color="auto"/>
        <w:right w:val="none" w:sz="0" w:space="0" w:color="auto"/>
      </w:divBdr>
    </w:div>
    <w:div w:id="204870251">
      <w:bodyDiv w:val="1"/>
      <w:marLeft w:val="0"/>
      <w:marRight w:val="0"/>
      <w:marTop w:val="0"/>
      <w:marBottom w:val="0"/>
      <w:divBdr>
        <w:top w:val="none" w:sz="0" w:space="0" w:color="auto"/>
        <w:left w:val="none" w:sz="0" w:space="0" w:color="auto"/>
        <w:bottom w:val="none" w:sz="0" w:space="0" w:color="auto"/>
        <w:right w:val="none" w:sz="0" w:space="0" w:color="auto"/>
      </w:divBdr>
    </w:div>
    <w:div w:id="508256315">
      <w:bodyDiv w:val="1"/>
      <w:marLeft w:val="0"/>
      <w:marRight w:val="0"/>
      <w:marTop w:val="0"/>
      <w:marBottom w:val="0"/>
      <w:divBdr>
        <w:top w:val="none" w:sz="0" w:space="0" w:color="auto"/>
        <w:left w:val="none" w:sz="0" w:space="0" w:color="auto"/>
        <w:bottom w:val="none" w:sz="0" w:space="0" w:color="auto"/>
        <w:right w:val="none" w:sz="0" w:space="0" w:color="auto"/>
      </w:divBdr>
    </w:div>
    <w:div w:id="680666444">
      <w:bodyDiv w:val="1"/>
      <w:marLeft w:val="0"/>
      <w:marRight w:val="0"/>
      <w:marTop w:val="0"/>
      <w:marBottom w:val="0"/>
      <w:divBdr>
        <w:top w:val="none" w:sz="0" w:space="0" w:color="auto"/>
        <w:left w:val="none" w:sz="0" w:space="0" w:color="auto"/>
        <w:bottom w:val="none" w:sz="0" w:space="0" w:color="auto"/>
        <w:right w:val="none" w:sz="0" w:space="0" w:color="auto"/>
      </w:divBdr>
    </w:div>
    <w:div w:id="1010178834">
      <w:bodyDiv w:val="1"/>
      <w:marLeft w:val="0"/>
      <w:marRight w:val="0"/>
      <w:marTop w:val="0"/>
      <w:marBottom w:val="0"/>
      <w:divBdr>
        <w:top w:val="none" w:sz="0" w:space="0" w:color="auto"/>
        <w:left w:val="none" w:sz="0" w:space="0" w:color="auto"/>
        <w:bottom w:val="none" w:sz="0" w:space="0" w:color="auto"/>
        <w:right w:val="none" w:sz="0" w:space="0" w:color="auto"/>
      </w:divBdr>
    </w:div>
    <w:div w:id="1572695750">
      <w:bodyDiv w:val="1"/>
      <w:marLeft w:val="0"/>
      <w:marRight w:val="0"/>
      <w:marTop w:val="0"/>
      <w:marBottom w:val="0"/>
      <w:divBdr>
        <w:top w:val="none" w:sz="0" w:space="0" w:color="auto"/>
        <w:left w:val="none" w:sz="0" w:space="0" w:color="auto"/>
        <w:bottom w:val="none" w:sz="0" w:space="0" w:color="auto"/>
        <w:right w:val="none" w:sz="0" w:space="0" w:color="auto"/>
      </w:divBdr>
    </w:div>
    <w:div w:id="1620797012">
      <w:bodyDiv w:val="1"/>
      <w:marLeft w:val="0"/>
      <w:marRight w:val="0"/>
      <w:marTop w:val="0"/>
      <w:marBottom w:val="0"/>
      <w:divBdr>
        <w:top w:val="none" w:sz="0" w:space="0" w:color="auto"/>
        <w:left w:val="none" w:sz="0" w:space="0" w:color="auto"/>
        <w:bottom w:val="none" w:sz="0" w:space="0" w:color="auto"/>
        <w:right w:val="none" w:sz="0" w:space="0" w:color="auto"/>
      </w:divBdr>
    </w:div>
    <w:div w:id="1842348605">
      <w:bodyDiv w:val="1"/>
      <w:marLeft w:val="0"/>
      <w:marRight w:val="0"/>
      <w:marTop w:val="0"/>
      <w:marBottom w:val="0"/>
      <w:divBdr>
        <w:top w:val="none" w:sz="0" w:space="0" w:color="auto"/>
        <w:left w:val="none" w:sz="0" w:space="0" w:color="auto"/>
        <w:bottom w:val="none" w:sz="0" w:space="0" w:color="auto"/>
        <w:right w:val="none" w:sz="0" w:space="0" w:color="auto"/>
      </w:divBdr>
    </w:div>
    <w:div w:id="205206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35E47CF11DD041B97359FAA3FA93A3" ma:contentTypeVersion="19" ma:contentTypeDescription="Create a new document." ma:contentTypeScope="" ma:versionID="fbfd1dd6fce14f7f7e35eb8bab5cf930">
  <xsd:schema xmlns:xsd="http://www.w3.org/2001/XMLSchema" xmlns:xs="http://www.w3.org/2001/XMLSchema" xmlns:p="http://schemas.microsoft.com/office/2006/metadata/properties" xmlns:ns2="9f67e2b8-e9fc-4fd4-a3b3-c50167e6510d" xmlns:ns3="2a0bac80-badb-4789-8945-cfdc6fbbaee7" targetNamespace="http://schemas.microsoft.com/office/2006/metadata/properties" ma:root="true" ma:fieldsID="cbbf3d7b3d80099f3b4e1edc854c217b" ns2:_="" ns3:_="">
    <xsd:import namespace="9f67e2b8-e9fc-4fd4-a3b3-c50167e6510d"/>
    <xsd:import namespace="2a0bac80-badb-4789-8945-cfdc6fbbae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_Flow_SignoffStatus" minOccurs="0"/>
                <xsd:element ref="ns2:MediaLengthInSeconds" minOccurs="0"/>
                <xsd:element ref="ns2:don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7e2b8-e9fc-4fd4-a3b3-c50167e651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done" ma:index="22" nillable="true" ma:displayName="done" ma:format="Dropdown" ma:internalName="done">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0bac80-badb-4789-8945-cfdc6fbbae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b53819d-e445-4fc4-a4a3-1fcd72e54385}" ma:internalName="TaxCatchAll" ma:showField="CatchAllData" ma:web="2a0bac80-badb-4789-8945-cfdc6fbbae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ne xmlns="9f67e2b8-e9fc-4fd4-a3b3-c50167e6510d" xsi:nil="true"/>
    <MediaLengthInSeconds xmlns="9f67e2b8-e9fc-4fd4-a3b3-c50167e6510d" xsi:nil="true"/>
    <_Flow_SignoffStatus xmlns="9f67e2b8-e9fc-4fd4-a3b3-c50167e6510d" xsi:nil="true"/>
    <SharedWithUsers xmlns="2a0bac80-badb-4789-8945-cfdc6fbbaee7">
      <UserInfo>
        <DisplayName/>
        <AccountId xsi:nil="true"/>
        <AccountType/>
      </UserInfo>
    </SharedWithUsers>
    <TaxCatchAll xmlns="2a0bac80-badb-4789-8945-cfdc6fbbaee7" xsi:nil="true"/>
    <lcf76f155ced4ddcb4097134ff3c332f xmlns="9f67e2b8-e9fc-4fd4-a3b3-c50167e651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69D85B-D07F-4F48-829E-0744A095533C}">
  <ds:schemaRefs>
    <ds:schemaRef ds:uri="http://schemas.microsoft.com/sharepoint/v3/contenttype/forms"/>
  </ds:schemaRefs>
</ds:datastoreItem>
</file>

<file path=customXml/itemProps2.xml><?xml version="1.0" encoding="utf-8"?>
<ds:datastoreItem xmlns:ds="http://schemas.openxmlformats.org/officeDocument/2006/customXml" ds:itemID="{E9B7FCB5-E5E9-41A5-8EBA-0B5313BBB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7e2b8-e9fc-4fd4-a3b3-c50167e6510d"/>
    <ds:schemaRef ds:uri="2a0bac80-badb-4789-8945-cfdc6fbba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9E1219-41A1-49D1-9453-B5CF4BF83739}">
  <ds:schemaRefs>
    <ds:schemaRef ds:uri="http://purl.org/dc/elements/1.1/"/>
    <ds:schemaRef ds:uri="http://schemas.microsoft.com/office/2006/metadata/properties"/>
    <ds:schemaRef ds:uri="http://purl.org/dc/terms/"/>
    <ds:schemaRef ds:uri="2a0bac80-badb-4789-8945-cfdc6fbbaee7"/>
    <ds:schemaRef ds:uri="http://schemas.microsoft.com/office/2006/documentManagement/types"/>
    <ds:schemaRef ds:uri="http://schemas.microsoft.com/office/infopath/2007/PartnerControls"/>
    <ds:schemaRef ds:uri="http://schemas.openxmlformats.org/package/2006/metadata/core-properties"/>
    <ds:schemaRef ds:uri="9f67e2b8-e9fc-4fd4-a3b3-c50167e6510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1210</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Blake</dc:creator>
  <cp:keywords/>
  <dc:description/>
  <cp:lastModifiedBy>Andy Bartlett</cp:lastModifiedBy>
  <cp:revision>5</cp:revision>
  <cp:lastPrinted>2019-06-08T06:41:00Z</cp:lastPrinted>
  <dcterms:created xsi:type="dcterms:W3CDTF">2025-01-21T15:06:00Z</dcterms:created>
  <dcterms:modified xsi:type="dcterms:W3CDTF">2025-01-21T15:21:00Z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0x0101003235E47CF11DD041B97359FAA3FA93A3</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